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B6" w:rsidRDefault="00D818ED">
      <w:pPr>
        <w:rPr>
          <w:lang w:eastAsia="ja-JP"/>
        </w:rPr>
      </w:pPr>
      <w:r>
        <w:rPr>
          <w:rFonts w:hint="eastAsia"/>
          <w:lang w:eastAsia="ja-JP"/>
        </w:rPr>
        <w:t>報告タイトル：</w:t>
      </w:r>
    </w:p>
    <w:p w:rsidR="00D818ED" w:rsidRDefault="00D818ED" w:rsidP="001044B6">
      <w:pPr>
        <w:jc w:val="center"/>
        <w:rPr>
          <w:lang w:eastAsia="ja-JP"/>
        </w:rPr>
      </w:pPr>
      <w:r>
        <w:rPr>
          <w:rFonts w:hint="eastAsia"/>
          <w:lang w:eastAsia="ja-JP"/>
        </w:rPr>
        <w:t>「</w:t>
      </w:r>
      <w:r w:rsidR="001044B6">
        <w:rPr>
          <w:rFonts w:hint="eastAsia"/>
          <w:lang w:eastAsia="ja-JP"/>
        </w:rPr>
        <w:t>開発途上国の障害者の生計－フィリピン・ルソン島の都市部と農村部の比較から」</w:t>
      </w:r>
    </w:p>
    <w:p w:rsidR="00D818ED" w:rsidRDefault="00D818ED" w:rsidP="001044B6">
      <w:pPr>
        <w:jc w:val="right"/>
        <w:rPr>
          <w:lang w:eastAsia="ja-JP"/>
        </w:rPr>
      </w:pPr>
      <w:r>
        <w:rPr>
          <w:rFonts w:hint="eastAsia"/>
          <w:lang w:eastAsia="ja-JP"/>
        </w:rPr>
        <w:t>日本貿易振興機構アジア経済研究所</w:t>
      </w:r>
    </w:p>
    <w:p w:rsidR="001044B6" w:rsidRDefault="001044B6" w:rsidP="001044B6">
      <w:pPr>
        <w:jc w:val="right"/>
        <w:rPr>
          <w:lang w:eastAsia="ja-JP"/>
        </w:rPr>
      </w:pPr>
      <w:r>
        <w:rPr>
          <w:rFonts w:hint="eastAsia"/>
          <w:lang w:eastAsia="ja-JP"/>
        </w:rPr>
        <w:t>主任研究員　森　壮也</w:t>
      </w:r>
    </w:p>
    <w:p w:rsidR="00D818ED" w:rsidRDefault="00D818ED">
      <w:pPr>
        <w:rPr>
          <w:lang w:eastAsia="ja-JP"/>
        </w:rPr>
      </w:pPr>
    </w:p>
    <w:p w:rsidR="001044B6" w:rsidRDefault="001044B6" w:rsidP="001044B6">
      <w:pPr>
        <w:pStyle w:val="ab"/>
        <w:numPr>
          <w:ilvl w:val="0"/>
          <w:numId w:val="1"/>
        </w:numPr>
        <w:rPr>
          <w:lang w:eastAsia="ja-JP"/>
        </w:rPr>
      </w:pPr>
      <w:r>
        <w:rPr>
          <w:rFonts w:hint="eastAsia"/>
          <w:lang w:eastAsia="ja-JP"/>
        </w:rPr>
        <w:t>調査の背景</w:t>
      </w:r>
    </w:p>
    <w:p w:rsidR="001044B6" w:rsidRDefault="001044B6" w:rsidP="001044B6">
      <w:pPr>
        <w:pStyle w:val="ab"/>
        <w:ind w:left="360" w:firstLineChars="100" w:firstLine="220"/>
        <w:rPr>
          <w:lang w:eastAsia="ja-JP"/>
        </w:rPr>
      </w:pPr>
      <w:r>
        <w:rPr>
          <w:rFonts w:hint="eastAsia"/>
          <w:lang w:eastAsia="ja-JP"/>
        </w:rPr>
        <w:t>障害者の生計は，実際の障害者の貧困状況の把握と具体的なデータに基づいた貧困削減政策のために必須である。しかしながら，残念ながら多くの途上国でそうしたデータは得られておらず，あってもサンプル調査に基づく障害者比率の推計数字のみであることが多い。現在，国勢調査などの中に障害に関する質問項目を入れるための研究と実践が国連統計委員会などを中心に進められている。一方で具体的な貧困調査に関わるデータは，南部アフリカ，インドなどの一部の国を除き，さらに少ない。また障害者の権利条約でもうたわれている障害の社会モデルを念頭においたデータになるとどういったデータを集める必要があるかという問題もある。本研究は，そうした貧困削減という課題，障害の社会モデルという課題にフィリピンにおける都市部</w:t>
      </w:r>
      <w:r w:rsidR="004B44D8">
        <w:rPr>
          <w:rFonts w:hint="eastAsia"/>
          <w:lang w:eastAsia="ja-JP"/>
        </w:rPr>
        <w:t>（マニラ首都圏）</w:t>
      </w:r>
      <w:r>
        <w:rPr>
          <w:rFonts w:hint="eastAsia"/>
          <w:lang w:eastAsia="ja-JP"/>
        </w:rPr>
        <w:t>と農村部</w:t>
      </w:r>
      <w:r w:rsidR="004B44D8">
        <w:rPr>
          <w:rFonts w:hint="eastAsia"/>
          <w:lang w:eastAsia="ja-JP"/>
        </w:rPr>
        <w:t>（ロザリオ市）</w:t>
      </w:r>
      <w:r>
        <w:rPr>
          <w:rFonts w:hint="eastAsia"/>
          <w:lang w:eastAsia="ja-JP"/>
        </w:rPr>
        <w:t>のデータを比較する調査を行うことで答えようとするものである。実施にあたっては，フィリピンのフィリピン開発研究所</w:t>
      </w:r>
      <w:r>
        <w:rPr>
          <w:rFonts w:hint="eastAsia"/>
          <w:lang w:eastAsia="ja-JP"/>
        </w:rPr>
        <w:t>(PIDS)</w:t>
      </w:r>
      <w:r>
        <w:rPr>
          <w:rFonts w:hint="eastAsia"/>
          <w:lang w:eastAsia="ja-JP"/>
        </w:rPr>
        <w:t>という国立の開発研究機関をカウンターパートとし，フィリピンのろう，盲，肢体不自由当事者団体の協力を得て，これらの団体のリーダーも調査員として雇用し，開発専門家と合同で調査を行った</w:t>
      </w:r>
      <w:r w:rsidR="00E26DE5">
        <w:rPr>
          <w:rFonts w:hint="eastAsia"/>
          <w:lang w:eastAsia="ja-JP"/>
        </w:rPr>
        <w:t>（森編</w:t>
      </w:r>
      <w:r w:rsidR="00E26DE5">
        <w:rPr>
          <w:rFonts w:hint="eastAsia"/>
          <w:lang w:eastAsia="ja-JP"/>
        </w:rPr>
        <w:t>[2010]</w:t>
      </w:r>
      <w:r w:rsidR="00E26DE5">
        <w:rPr>
          <w:rFonts w:hint="eastAsia"/>
          <w:lang w:eastAsia="ja-JP"/>
        </w:rPr>
        <w:t>）</w:t>
      </w:r>
      <w:r>
        <w:rPr>
          <w:rFonts w:hint="eastAsia"/>
          <w:lang w:eastAsia="ja-JP"/>
        </w:rPr>
        <w:t>。</w:t>
      </w:r>
    </w:p>
    <w:p w:rsidR="001044B6" w:rsidRPr="00E26DE5" w:rsidRDefault="001044B6" w:rsidP="001044B6">
      <w:pPr>
        <w:pStyle w:val="ab"/>
        <w:ind w:left="360"/>
        <w:rPr>
          <w:lang w:eastAsia="ja-JP"/>
        </w:rPr>
      </w:pPr>
    </w:p>
    <w:p w:rsidR="001044B6" w:rsidRDefault="001044B6" w:rsidP="001044B6">
      <w:pPr>
        <w:pStyle w:val="ab"/>
        <w:numPr>
          <w:ilvl w:val="0"/>
          <w:numId w:val="1"/>
        </w:numPr>
        <w:rPr>
          <w:lang w:eastAsia="ja-JP"/>
        </w:rPr>
      </w:pPr>
      <w:r>
        <w:rPr>
          <w:rFonts w:hint="eastAsia"/>
          <w:lang w:eastAsia="ja-JP"/>
        </w:rPr>
        <w:t>調査結果</w:t>
      </w:r>
    </w:p>
    <w:p w:rsidR="001044B6" w:rsidRDefault="001044B6" w:rsidP="001044B6">
      <w:pPr>
        <w:pStyle w:val="ab"/>
        <w:ind w:left="360" w:firstLineChars="100" w:firstLine="220"/>
        <w:rPr>
          <w:lang w:eastAsia="ja-JP"/>
        </w:rPr>
      </w:pPr>
      <w:r>
        <w:rPr>
          <w:rFonts w:hint="eastAsia"/>
          <w:lang w:eastAsia="ja-JP"/>
        </w:rPr>
        <w:t>得られたデータは多数あるが，</w:t>
      </w:r>
      <w:r w:rsidR="004B44D8">
        <w:rPr>
          <w:rFonts w:hint="eastAsia"/>
          <w:lang w:eastAsia="ja-JP"/>
        </w:rPr>
        <w:t>なかから代表的なものをいくつか紹介する。まずそれぞれの調査地の障害者の教育状況である。以下</w:t>
      </w:r>
      <w:r w:rsidR="00996FAC">
        <w:rPr>
          <w:rFonts w:hint="eastAsia"/>
          <w:lang w:eastAsia="ja-JP"/>
        </w:rPr>
        <w:t>の表１と２</w:t>
      </w:r>
      <w:r w:rsidR="004B44D8">
        <w:rPr>
          <w:rFonts w:hint="eastAsia"/>
          <w:lang w:eastAsia="ja-JP"/>
        </w:rPr>
        <w:t>に示すように都市部では，</w:t>
      </w:r>
      <w:r w:rsidR="003D3DA4">
        <w:rPr>
          <w:rFonts w:hint="eastAsia"/>
          <w:lang w:eastAsia="ja-JP"/>
        </w:rPr>
        <w:t>未就学の人数が非障害者に比べてどの障害でも一律に高い。一方，都市部では視覚障害で，未収学者も多いが同時に高学歴障害者も多いという特徴を示していることが分かる。こうした数字が農村部になると，教</w:t>
      </w:r>
      <w:r w:rsidR="00276217">
        <w:rPr>
          <w:rFonts w:hint="eastAsia"/>
          <w:lang w:eastAsia="ja-JP"/>
        </w:rPr>
        <w:t>育水準はさらに下がり，半数以上の障害者が小学校を卒業しておらず，全くの未収学者の数も</w:t>
      </w:r>
      <w:r w:rsidR="00276217">
        <w:rPr>
          <w:rFonts w:hint="eastAsia"/>
          <w:lang w:eastAsia="ja-JP"/>
        </w:rPr>
        <w:t>23.6%</w:t>
      </w:r>
      <w:r w:rsidR="00276217">
        <w:rPr>
          <w:rFonts w:hint="eastAsia"/>
          <w:lang w:eastAsia="ja-JP"/>
        </w:rPr>
        <w:t>と高い。ま</w:t>
      </w:r>
      <w:r w:rsidR="00276217">
        <w:rPr>
          <w:rFonts w:hint="eastAsia"/>
          <w:lang w:eastAsia="ja-JP"/>
        </w:rPr>
        <w:lastRenderedPageBreak/>
        <w:t>た都市部では多かった視覚障害での高学歴者も農村部ではゼロという状況になっている。</w:t>
      </w:r>
    </w:p>
    <w:p w:rsidR="004B44D8" w:rsidRDefault="004B44D8" w:rsidP="004B44D8">
      <w:pPr>
        <w:jc w:val="center"/>
        <w:rPr>
          <w:rFonts w:ascii="Times New Roman" w:hAnsi="Times New Roman"/>
          <w:sz w:val="21"/>
          <w:szCs w:val="21"/>
          <w:lang w:eastAsia="ja-JP"/>
        </w:rPr>
      </w:pPr>
      <w:r>
        <w:rPr>
          <w:rFonts w:ascii="Times New Roman" w:hAnsi="Times New Roman" w:hint="eastAsia"/>
          <w:sz w:val="21"/>
          <w:szCs w:val="21"/>
          <w:lang w:eastAsia="ja-JP"/>
        </w:rPr>
        <w:t>表１　標本障害者の教育水準：マニラ首都圏（単位：％）</w:t>
      </w:r>
    </w:p>
    <w:tbl>
      <w:tblPr>
        <w:tblW w:w="0" w:type="auto"/>
        <w:jc w:val="center"/>
        <w:tblBorders>
          <w:top w:val="single" w:sz="4" w:space="0" w:color="auto"/>
          <w:bottom w:val="single" w:sz="4" w:space="0" w:color="auto"/>
          <w:insideV w:val="single" w:sz="4" w:space="0" w:color="auto"/>
        </w:tblBorders>
        <w:tblCellMar>
          <w:left w:w="99" w:type="dxa"/>
          <w:right w:w="99" w:type="dxa"/>
        </w:tblCellMar>
        <w:tblLook w:val="04A0"/>
      </w:tblPr>
      <w:tblGrid>
        <w:gridCol w:w="1480"/>
        <w:gridCol w:w="783"/>
        <w:gridCol w:w="783"/>
        <w:gridCol w:w="783"/>
        <w:gridCol w:w="783"/>
        <w:gridCol w:w="787"/>
        <w:gridCol w:w="943"/>
      </w:tblGrid>
      <w:tr w:rsidR="004B44D8" w:rsidRPr="004B44D8" w:rsidTr="007F6360">
        <w:trPr>
          <w:trHeight w:val="234"/>
          <w:jc w:val="center"/>
        </w:trPr>
        <w:tc>
          <w:tcPr>
            <w:tcW w:w="1480" w:type="dxa"/>
            <w:vMerge w:val="restart"/>
            <w:tcBorders>
              <w:top w:val="single" w:sz="4" w:space="0" w:color="auto"/>
              <w:bottom w:val="single" w:sz="4" w:space="0" w:color="auto"/>
            </w:tcBorders>
            <w:shd w:val="clear" w:color="auto" w:fill="auto"/>
            <w:noWrap/>
            <w:vAlign w:val="center"/>
            <w:hideMark/>
          </w:tcPr>
          <w:p w:rsidR="004B44D8" w:rsidRPr="004B44D8" w:rsidRDefault="004B44D8" w:rsidP="00613E6F">
            <w:pPr>
              <w:rPr>
                <w:color w:val="000000"/>
                <w:sz w:val="16"/>
                <w:szCs w:val="16"/>
                <w:lang w:eastAsia="ja-JP" w:bidi="bn-BD"/>
              </w:rPr>
            </w:pPr>
          </w:p>
        </w:tc>
        <w:tc>
          <w:tcPr>
            <w:tcW w:w="3919" w:type="dxa"/>
            <w:gridSpan w:val="5"/>
            <w:tcBorders>
              <w:top w:val="single" w:sz="4" w:space="0" w:color="auto"/>
              <w:bottom w:val="single" w:sz="4" w:space="0" w:color="auto"/>
            </w:tcBorders>
            <w:shd w:val="clear" w:color="auto" w:fill="auto"/>
            <w:noWrap/>
            <w:vAlign w:val="center"/>
            <w:hideMark/>
          </w:tcPr>
          <w:p w:rsidR="004B44D8" w:rsidRPr="004B44D8" w:rsidRDefault="004B44D8" w:rsidP="00613E6F">
            <w:pPr>
              <w:jc w:val="center"/>
              <w:rPr>
                <w:color w:val="000000"/>
                <w:sz w:val="16"/>
                <w:szCs w:val="16"/>
                <w:lang w:eastAsia="ja-JP" w:bidi="bn-BD"/>
              </w:rPr>
            </w:pPr>
            <w:r w:rsidRPr="004B44D8">
              <w:rPr>
                <w:color w:val="000000"/>
                <w:sz w:val="16"/>
                <w:szCs w:val="16"/>
                <w:lang w:eastAsia="ja-JP" w:bidi="bn-BD"/>
              </w:rPr>
              <w:t>2008</w:t>
            </w:r>
            <w:r w:rsidRPr="004B44D8">
              <w:rPr>
                <w:rFonts w:hAnsiTheme="minorEastAsia"/>
                <w:color w:val="000000"/>
                <w:sz w:val="16"/>
                <w:szCs w:val="16"/>
                <w:lang w:eastAsia="ja-JP" w:bidi="bn-BD"/>
              </w:rPr>
              <w:t>年マニラ首都圏障害者調査</w:t>
            </w:r>
          </w:p>
        </w:tc>
        <w:tc>
          <w:tcPr>
            <w:tcW w:w="943" w:type="dxa"/>
            <w:vMerge w:val="restart"/>
            <w:tcBorders>
              <w:top w:val="single" w:sz="4" w:space="0" w:color="auto"/>
              <w:bottom w:val="single" w:sz="4" w:space="0" w:color="auto"/>
            </w:tcBorders>
            <w:shd w:val="clear" w:color="auto" w:fill="auto"/>
            <w:noWrap/>
            <w:vAlign w:val="center"/>
            <w:hideMark/>
          </w:tcPr>
          <w:p w:rsidR="004B44D8" w:rsidRPr="004B44D8" w:rsidRDefault="004B44D8" w:rsidP="00613E6F">
            <w:pPr>
              <w:jc w:val="center"/>
              <w:rPr>
                <w:color w:val="000000"/>
                <w:sz w:val="16"/>
                <w:szCs w:val="16"/>
                <w:lang w:bidi="bn-BD"/>
              </w:rPr>
            </w:pPr>
            <w:proofErr w:type="spellStart"/>
            <w:r w:rsidRPr="004B44D8">
              <w:rPr>
                <w:rFonts w:hAnsiTheme="minorEastAsia"/>
                <w:color w:val="000000"/>
                <w:sz w:val="16"/>
                <w:szCs w:val="16"/>
                <w:lang w:bidi="bn-BD"/>
              </w:rPr>
              <w:t>人口</w:t>
            </w:r>
            <w:proofErr w:type="spellEnd"/>
          </w:p>
          <w:p w:rsidR="004B44D8" w:rsidRPr="004B44D8" w:rsidRDefault="004B44D8" w:rsidP="00613E6F">
            <w:pPr>
              <w:jc w:val="center"/>
              <w:rPr>
                <w:color w:val="000000"/>
                <w:sz w:val="16"/>
                <w:szCs w:val="16"/>
                <w:lang w:bidi="bn-BD"/>
              </w:rPr>
            </w:pPr>
            <w:proofErr w:type="spellStart"/>
            <w:r w:rsidRPr="004B44D8">
              <w:rPr>
                <w:rFonts w:hAnsiTheme="minorEastAsia"/>
                <w:color w:val="000000"/>
                <w:sz w:val="16"/>
                <w:szCs w:val="16"/>
                <w:lang w:bidi="bn-BD"/>
              </w:rPr>
              <w:t>センサス</w:t>
            </w:r>
            <w:proofErr w:type="spellEnd"/>
          </w:p>
        </w:tc>
      </w:tr>
      <w:tr w:rsidR="00BA0F54" w:rsidRPr="004B44D8" w:rsidTr="007F6360">
        <w:trPr>
          <w:trHeight w:val="234"/>
          <w:jc w:val="center"/>
        </w:trPr>
        <w:tc>
          <w:tcPr>
            <w:tcW w:w="1480" w:type="dxa"/>
            <w:vMerge/>
            <w:tcBorders>
              <w:top w:val="single" w:sz="4" w:space="0" w:color="auto"/>
              <w:bottom w:val="single" w:sz="4" w:space="0" w:color="auto"/>
            </w:tcBorders>
            <w:shd w:val="clear" w:color="auto" w:fill="auto"/>
            <w:noWrap/>
            <w:vAlign w:val="center"/>
            <w:hideMark/>
          </w:tcPr>
          <w:p w:rsidR="004B44D8" w:rsidRPr="004B44D8" w:rsidRDefault="004B44D8" w:rsidP="00613E6F">
            <w:pPr>
              <w:rPr>
                <w:color w:val="000000"/>
                <w:sz w:val="16"/>
                <w:szCs w:val="16"/>
                <w:lang w:bidi="bn-BD"/>
              </w:rPr>
            </w:pPr>
          </w:p>
        </w:tc>
        <w:tc>
          <w:tcPr>
            <w:tcW w:w="783" w:type="dxa"/>
            <w:tcBorders>
              <w:top w:val="single" w:sz="4" w:space="0" w:color="auto"/>
              <w:bottom w:val="single" w:sz="4" w:space="0" w:color="auto"/>
            </w:tcBorders>
            <w:shd w:val="clear" w:color="auto" w:fill="auto"/>
            <w:noWrap/>
            <w:vAlign w:val="bottom"/>
            <w:hideMark/>
          </w:tcPr>
          <w:p w:rsidR="004B44D8" w:rsidRPr="004B44D8" w:rsidRDefault="004B44D8" w:rsidP="00613E6F">
            <w:pPr>
              <w:jc w:val="center"/>
              <w:rPr>
                <w:color w:val="000000"/>
                <w:sz w:val="16"/>
                <w:szCs w:val="16"/>
                <w:lang w:bidi="bn-BD"/>
              </w:rPr>
            </w:pPr>
            <w:proofErr w:type="spellStart"/>
            <w:r w:rsidRPr="004B44D8">
              <w:rPr>
                <w:rFonts w:hAnsiTheme="minorEastAsia"/>
                <w:color w:val="000000"/>
                <w:sz w:val="16"/>
                <w:szCs w:val="16"/>
                <w:lang w:bidi="bn-BD"/>
              </w:rPr>
              <w:t>肢体</w:t>
            </w:r>
            <w:proofErr w:type="spellEnd"/>
          </w:p>
        </w:tc>
        <w:tc>
          <w:tcPr>
            <w:tcW w:w="783" w:type="dxa"/>
            <w:tcBorders>
              <w:top w:val="single" w:sz="4" w:space="0" w:color="auto"/>
              <w:bottom w:val="single" w:sz="4" w:space="0" w:color="auto"/>
            </w:tcBorders>
            <w:shd w:val="clear" w:color="auto" w:fill="auto"/>
            <w:noWrap/>
            <w:vAlign w:val="bottom"/>
            <w:hideMark/>
          </w:tcPr>
          <w:p w:rsidR="004B44D8" w:rsidRPr="004B44D8" w:rsidRDefault="004B44D8" w:rsidP="00613E6F">
            <w:pPr>
              <w:jc w:val="center"/>
              <w:rPr>
                <w:color w:val="000000"/>
                <w:sz w:val="16"/>
                <w:szCs w:val="16"/>
                <w:lang w:bidi="bn-BD"/>
              </w:rPr>
            </w:pPr>
            <w:proofErr w:type="spellStart"/>
            <w:r w:rsidRPr="004B44D8">
              <w:rPr>
                <w:rFonts w:hAnsiTheme="minorEastAsia"/>
                <w:color w:val="000000"/>
                <w:sz w:val="16"/>
                <w:szCs w:val="16"/>
                <w:lang w:bidi="bn-BD"/>
              </w:rPr>
              <w:t>視覚</w:t>
            </w:r>
            <w:proofErr w:type="spellEnd"/>
          </w:p>
        </w:tc>
        <w:tc>
          <w:tcPr>
            <w:tcW w:w="783" w:type="dxa"/>
            <w:tcBorders>
              <w:top w:val="single" w:sz="4" w:space="0" w:color="auto"/>
              <w:bottom w:val="single" w:sz="4" w:space="0" w:color="auto"/>
            </w:tcBorders>
            <w:shd w:val="clear" w:color="auto" w:fill="auto"/>
            <w:noWrap/>
            <w:vAlign w:val="bottom"/>
            <w:hideMark/>
          </w:tcPr>
          <w:p w:rsidR="004B44D8" w:rsidRPr="004B44D8" w:rsidRDefault="004B44D8" w:rsidP="00613E6F">
            <w:pPr>
              <w:jc w:val="center"/>
              <w:rPr>
                <w:color w:val="000000"/>
                <w:sz w:val="16"/>
                <w:szCs w:val="16"/>
                <w:lang w:bidi="bn-BD"/>
              </w:rPr>
            </w:pPr>
            <w:proofErr w:type="spellStart"/>
            <w:r w:rsidRPr="004B44D8">
              <w:rPr>
                <w:rFonts w:hAnsiTheme="minorEastAsia"/>
                <w:color w:val="000000"/>
                <w:sz w:val="16"/>
                <w:szCs w:val="16"/>
                <w:lang w:bidi="bn-BD"/>
              </w:rPr>
              <w:t>聴覚</w:t>
            </w:r>
            <w:proofErr w:type="spellEnd"/>
          </w:p>
        </w:tc>
        <w:tc>
          <w:tcPr>
            <w:tcW w:w="783" w:type="dxa"/>
            <w:tcBorders>
              <w:top w:val="single" w:sz="4" w:space="0" w:color="auto"/>
              <w:bottom w:val="single" w:sz="4" w:space="0" w:color="auto"/>
            </w:tcBorders>
            <w:shd w:val="clear" w:color="auto" w:fill="auto"/>
            <w:noWrap/>
            <w:vAlign w:val="bottom"/>
            <w:hideMark/>
          </w:tcPr>
          <w:p w:rsidR="004B44D8" w:rsidRPr="004B44D8" w:rsidRDefault="004B44D8" w:rsidP="00613E6F">
            <w:pPr>
              <w:jc w:val="center"/>
              <w:rPr>
                <w:color w:val="000000"/>
                <w:sz w:val="16"/>
                <w:szCs w:val="16"/>
                <w:lang w:bidi="bn-BD"/>
              </w:rPr>
            </w:pPr>
            <w:proofErr w:type="spellStart"/>
            <w:r w:rsidRPr="004B44D8">
              <w:rPr>
                <w:rFonts w:hAnsiTheme="minorEastAsia"/>
                <w:color w:val="000000"/>
                <w:sz w:val="16"/>
                <w:szCs w:val="16"/>
                <w:lang w:val="en-SG" w:bidi="bn-BD"/>
              </w:rPr>
              <w:t>重複</w:t>
            </w:r>
            <w:proofErr w:type="spellEnd"/>
          </w:p>
        </w:tc>
        <w:tc>
          <w:tcPr>
            <w:tcW w:w="787" w:type="dxa"/>
            <w:tcBorders>
              <w:top w:val="single" w:sz="4" w:space="0" w:color="auto"/>
              <w:bottom w:val="single" w:sz="4" w:space="0" w:color="auto"/>
            </w:tcBorders>
            <w:shd w:val="clear" w:color="auto" w:fill="auto"/>
            <w:noWrap/>
            <w:vAlign w:val="bottom"/>
            <w:hideMark/>
          </w:tcPr>
          <w:p w:rsidR="004B44D8" w:rsidRPr="004B44D8" w:rsidRDefault="004B44D8" w:rsidP="00613E6F">
            <w:pPr>
              <w:jc w:val="center"/>
              <w:rPr>
                <w:color w:val="000000"/>
                <w:sz w:val="16"/>
                <w:szCs w:val="16"/>
                <w:lang w:bidi="bn-BD"/>
              </w:rPr>
            </w:pPr>
            <w:r w:rsidRPr="004B44D8">
              <w:rPr>
                <w:rFonts w:hAnsiTheme="minorEastAsia"/>
                <w:color w:val="000000"/>
                <w:sz w:val="16"/>
                <w:szCs w:val="16"/>
                <w:lang w:bidi="bn-BD"/>
              </w:rPr>
              <w:t>計</w:t>
            </w:r>
          </w:p>
        </w:tc>
        <w:tc>
          <w:tcPr>
            <w:tcW w:w="943" w:type="dxa"/>
            <w:vMerge/>
            <w:tcBorders>
              <w:top w:val="single" w:sz="4" w:space="0" w:color="auto"/>
              <w:bottom w:val="single" w:sz="4" w:space="0" w:color="auto"/>
            </w:tcBorders>
            <w:shd w:val="clear" w:color="auto" w:fill="auto"/>
            <w:noWrap/>
            <w:vAlign w:val="bottom"/>
            <w:hideMark/>
          </w:tcPr>
          <w:p w:rsidR="004B44D8" w:rsidRPr="004B44D8" w:rsidRDefault="004B44D8" w:rsidP="00613E6F">
            <w:pPr>
              <w:jc w:val="center"/>
              <w:rPr>
                <w:color w:val="000000"/>
                <w:sz w:val="16"/>
                <w:szCs w:val="16"/>
                <w:lang w:bidi="bn-BD"/>
              </w:rPr>
            </w:pPr>
          </w:p>
        </w:tc>
      </w:tr>
      <w:tr w:rsidR="00BA0F54" w:rsidRPr="004B44D8" w:rsidTr="007F6360">
        <w:trPr>
          <w:trHeight w:val="344"/>
          <w:jc w:val="center"/>
        </w:trPr>
        <w:tc>
          <w:tcPr>
            <w:tcW w:w="1480" w:type="dxa"/>
            <w:tcBorders>
              <w:top w:val="single" w:sz="4" w:space="0" w:color="auto"/>
            </w:tcBorders>
            <w:shd w:val="clear" w:color="auto" w:fill="auto"/>
            <w:noWrap/>
            <w:vAlign w:val="center"/>
            <w:hideMark/>
          </w:tcPr>
          <w:p w:rsidR="004B44D8" w:rsidRPr="004B44D8" w:rsidRDefault="004B44D8" w:rsidP="00613E6F">
            <w:pPr>
              <w:rPr>
                <w:color w:val="000000"/>
                <w:sz w:val="16"/>
                <w:szCs w:val="16"/>
                <w:lang w:bidi="bn-BD"/>
              </w:rPr>
            </w:pPr>
            <w:proofErr w:type="spellStart"/>
            <w:r w:rsidRPr="004B44D8">
              <w:rPr>
                <w:rFonts w:hAnsiTheme="minorEastAsia"/>
                <w:color w:val="000000"/>
                <w:sz w:val="16"/>
                <w:szCs w:val="16"/>
                <w:lang w:bidi="bn-BD"/>
              </w:rPr>
              <w:t>未就学</w:t>
            </w:r>
            <w:proofErr w:type="spellEnd"/>
          </w:p>
        </w:tc>
        <w:tc>
          <w:tcPr>
            <w:tcW w:w="783" w:type="dxa"/>
            <w:tcBorders>
              <w:top w:val="single"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3.6</w:t>
            </w:r>
          </w:p>
        </w:tc>
        <w:tc>
          <w:tcPr>
            <w:tcW w:w="783" w:type="dxa"/>
            <w:tcBorders>
              <w:top w:val="single"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13.2</w:t>
            </w:r>
          </w:p>
        </w:tc>
        <w:tc>
          <w:tcPr>
            <w:tcW w:w="783" w:type="dxa"/>
            <w:tcBorders>
              <w:top w:val="single"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4.6</w:t>
            </w:r>
          </w:p>
        </w:tc>
        <w:tc>
          <w:tcPr>
            <w:tcW w:w="783" w:type="dxa"/>
            <w:tcBorders>
              <w:top w:val="single"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23.1</w:t>
            </w:r>
          </w:p>
        </w:tc>
        <w:tc>
          <w:tcPr>
            <w:tcW w:w="787" w:type="dxa"/>
            <w:tcBorders>
              <w:top w:val="single"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7.9</w:t>
            </w:r>
          </w:p>
        </w:tc>
        <w:tc>
          <w:tcPr>
            <w:tcW w:w="943" w:type="dxa"/>
            <w:tcBorders>
              <w:top w:val="single" w:sz="4" w:space="0" w:color="auto"/>
              <w:bottom w:val="nil"/>
            </w:tcBorders>
            <w:shd w:val="clear" w:color="auto" w:fill="auto"/>
            <w:noWrap/>
            <w:vAlign w:val="center"/>
            <w:hideMark/>
          </w:tcPr>
          <w:p w:rsidR="004B44D8" w:rsidRPr="004B44D8" w:rsidRDefault="004B44D8" w:rsidP="00BA0F54">
            <w:pPr>
              <w:jc w:val="center"/>
              <w:rPr>
                <w:color w:val="000000"/>
                <w:sz w:val="16"/>
                <w:szCs w:val="16"/>
                <w:lang w:bidi="bn-BD"/>
              </w:rPr>
            </w:pPr>
            <w:r w:rsidRPr="004B44D8">
              <w:rPr>
                <w:color w:val="000000"/>
                <w:sz w:val="16"/>
                <w:szCs w:val="16"/>
                <w:lang w:bidi="bn-BD"/>
              </w:rPr>
              <w:t>2.4</w:t>
            </w:r>
          </w:p>
        </w:tc>
      </w:tr>
      <w:tr w:rsidR="00BA0F54" w:rsidRPr="004B44D8" w:rsidTr="007F6360">
        <w:trPr>
          <w:trHeight w:val="247"/>
          <w:jc w:val="center"/>
        </w:trPr>
        <w:tc>
          <w:tcPr>
            <w:tcW w:w="1480" w:type="dxa"/>
            <w:shd w:val="clear" w:color="auto" w:fill="auto"/>
            <w:noWrap/>
            <w:vAlign w:val="center"/>
            <w:hideMark/>
          </w:tcPr>
          <w:p w:rsidR="004B44D8" w:rsidRPr="004B44D8" w:rsidRDefault="004B44D8" w:rsidP="00613E6F">
            <w:pPr>
              <w:rPr>
                <w:color w:val="000000"/>
                <w:sz w:val="16"/>
                <w:szCs w:val="16"/>
                <w:lang w:bidi="bn-BD"/>
              </w:rPr>
            </w:pPr>
            <w:proofErr w:type="spellStart"/>
            <w:r w:rsidRPr="004B44D8">
              <w:rPr>
                <w:rFonts w:hAnsiTheme="minorEastAsia"/>
                <w:color w:val="000000"/>
                <w:sz w:val="16"/>
                <w:szCs w:val="16"/>
                <w:lang w:bidi="bn-BD"/>
              </w:rPr>
              <w:t>幼稚園・保育園</w:t>
            </w:r>
            <w:proofErr w:type="spellEnd"/>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0.0</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0.0</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1.9</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0.0</w:t>
            </w:r>
          </w:p>
        </w:tc>
        <w:tc>
          <w:tcPr>
            <w:tcW w:w="787"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0.5</w:t>
            </w:r>
          </w:p>
        </w:tc>
        <w:tc>
          <w:tcPr>
            <w:tcW w:w="943" w:type="dxa"/>
            <w:tcBorders>
              <w:top w:val="nil"/>
            </w:tcBorders>
            <w:shd w:val="clear" w:color="auto" w:fill="auto"/>
            <w:noWrap/>
            <w:vAlign w:val="center"/>
            <w:hideMark/>
          </w:tcPr>
          <w:p w:rsidR="004B44D8" w:rsidRPr="004B44D8" w:rsidRDefault="004B44D8" w:rsidP="00BA0F54">
            <w:pPr>
              <w:jc w:val="center"/>
              <w:rPr>
                <w:color w:val="000000"/>
                <w:sz w:val="16"/>
                <w:szCs w:val="16"/>
                <w:lang w:bidi="bn-BD"/>
              </w:rPr>
            </w:pPr>
            <w:r w:rsidRPr="004B44D8">
              <w:rPr>
                <w:color w:val="000000"/>
                <w:sz w:val="16"/>
                <w:szCs w:val="16"/>
                <w:lang w:bidi="bn-BD"/>
              </w:rPr>
              <w:t>2.5</w:t>
            </w:r>
          </w:p>
        </w:tc>
      </w:tr>
      <w:tr w:rsidR="00BA0F54" w:rsidRPr="004B44D8" w:rsidTr="007F6360">
        <w:trPr>
          <w:trHeight w:val="247"/>
          <w:jc w:val="center"/>
        </w:trPr>
        <w:tc>
          <w:tcPr>
            <w:tcW w:w="1480" w:type="dxa"/>
            <w:shd w:val="clear" w:color="auto" w:fill="auto"/>
            <w:noWrap/>
            <w:vAlign w:val="center"/>
            <w:hideMark/>
          </w:tcPr>
          <w:p w:rsidR="004B44D8" w:rsidRPr="004B44D8" w:rsidRDefault="004B44D8" w:rsidP="00613E6F">
            <w:pPr>
              <w:rPr>
                <w:color w:val="000000"/>
                <w:sz w:val="16"/>
                <w:szCs w:val="16"/>
                <w:lang w:bidi="bn-BD"/>
              </w:rPr>
            </w:pPr>
            <w:proofErr w:type="spellStart"/>
            <w:r w:rsidRPr="004B44D8">
              <w:rPr>
                <w:rFonts w:hAnsiTheme="minorEastAsia"/>
                <w:color w:val="000000"/>
                <w:sz w:val="16"/>
                <w:szCs w:val="16"/>
                <w:lang w:bidi="bn-BD"/>
              </w:rPr>
              <w:t>小学校中退</w:t>
            </w:r>
            <w:proofErr w:type="spellEnd"/>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8.7</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15.3</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25.9</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15.4</w:t>
            </w:r>
          </w:p>
        </w:tc>
        <w:tc>
          <w:tcPr>
            <w:tcW w:w="787"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15.9</w:t>
            </w:r>
          </w:p>
        </w:tc>
        <w:tc>
          <w:tcPr>
            <w:tcW w:w="943" w:type="dxa"/>
            <w:shd w:val="clear" w:color="auto" w:fill="auto"/>
            <w:noWrap/>
            <w:vAlign w:val="center"/>
            <w:hideMark/>
          </w:tcPr>
          <w:p w:rsidR="004B44D8" w:rsidRPr="004B44D8" w:rsidRDefault="004B44D8" w:rsidP="00BA0F54">
            <w:pPr>
              <w:jc w:val="center"/>
              <w:rPr>
                <w:color w:val="000000"/>
                <w:sz w:val="16"/>
                <w:szCs w:val="16"/>
                <w:lang w:bidi="bn-BD"/>
              </w:rPr>
            </w:pPr>
            <w:r w:rsidRPr="004B44D8">
              <w:rPr>
                <w:color w:val="000000"/>
                <w:sz w:val="16"/>
                <w:szCs w:val="16"/>
                <w:lang w:bidi="bn-BD"/>
              </w:rPr>
              <w:t>12.3</w:t>
            </w:r>
          </w:p>
        </w:tc>
      </w:tr>
      <w:tr w:rsidR="00BA0F54" w:rsidRPr="004B44D8" w:rsidTr="007F6360">
        <w:trPr>
          <w:trHeight w:val="247"/>
          <w:jc w:val="center"/>
        </w:trPr>
        <w:tc>
          <w:tcPr>
            <w:tcW w:w="1480" w:type="dxa"/>
            <w:shd w:val="clear" w:color="auto" w:fill="auto"/>
            <w:noWrap/>
            <w:vAlign w:val="center"/>
            <w:hideMark/>
          </w:tcPr>
          <w:p w:rsidR="004B44D8" w:rsidRPr="004B44D8" w:rsidRDefault="004B44D8" w:rsidP="00613E6F">
            <w:pPr>
              <w:rPr>
                <w:color w:val="000000"/>
                <w:sz w:val="16"/>
                <w:szCs w:val="16"/>
                <w:lang w:bidi="bn-BD"/>
              </w:rPr>
            </w:pPr>
            <w:proofErr w:type="spellStart"/>
            <w:r w:rsidRPr="004B44D8">
              <w:rPr>
                <w:rFonts w:hAnsiTheme="minorEastAsia"/>
                <w:color w:val="000000"/>
                <w:sz w:val="16"/>
                <w:szCs w:val="16"/>
                <w:lang w:bidi="bn-BD"/>
              </w:rPr>
              <w:t>小学校卒</w:t>
            </w:r>
            <w:proofErr w:type="spellEnd"/>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8.0</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9.7</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5.6</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0.0</w:t>
            </w:r>
          </w:p>
        </w:tc>
        <w:tc>
          <w:tcPr>
            <w:tcW w:w="787"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7.7</w:t>
            </w:r>
          </w:p>
        </w:tc>
        <w:tc>
          <w:tcPr>
            <w:tcW w:w="943" w:type="dxa"/>
            <w:shd w:val="clear" w:color="auto" w:fill="auto"/>
            <w:noWrap/>
            <w:vAlign w:val="center"/>
            <w:hideMark/>
          </w:tcPr>
          <w:p w:rsidR="004B44D8" w:rsidRPr="004B44D8" w:rsidRDefault="004B44D8" w:rsidP="00BA0F54">
            <w:pPr>
              <w:jc w:val="center"/>
              <w:rPr>
                <w:color w:val="000000"/>
                <w:sz w:val="16"/>
                <w:szCs w:val="16"/>
                <w:lang w:bidi="bn-BD"/>
              </w:rPr>
            </w:pPr>
            <w:r w:rsidRPr="004B44D8">
              <w:rPr>
                <w:color w:val="000000"/>
                <w:sz w:val="16"/>
                <w:szCs w:val="16"/>
                <w:lang w:bidi="bn-BD"/>
              </w:rPr>
              <w:t>14.6</w:t>
            </w:r>
          </w:p>
        </w:tc>
      </w:tr>
      <w:tr w:rsidR="00BA0F54" w:rsidRPr="004B44D8" w:rsidTr="007F6360">
        <w:trPr>
          <w:trHeight w:val="247"/>
          <w:jc w:val="center"/>
        </w:trPr>
        <w:tc>
          <w:tcPr>
            <w:tcW w:w="1480" w:type="dxa"/>
            <w:shd w:val="clear" w:color="auto" w:fill="auto"/>
            <w:noWrap/>
            <w:vAlign w:val="center"/>
            <w:hideMark/>
          </w:tcPr>
          <w:p w:rsidR="004B44D8" w:rsidRPr="004B44D8" w:rsidRDefault="004B44D8" w:rsidP="00613E6F">
            <w:pPr>
              <w:rPr>
                <w:color w:val="000000"/>
                <w:sz w:val="16"/>
                <w:szCs w:val="16"/>
                <w:lang w:bidi="bn-BD"/>
              </w:rPr>
            </w:pPr>
            <w:proofErr w:type="spellStart"/>
            <w:r w:rsidRPr="004B44D8">
              <w:rPr>
                <w:rFonts w:hAnsiTheme="minorEastAsia"/>
                <w:color w:val="000000"/>
                <w:sz w:val="16"/>
                <w:szCs w:val="16"/>
                <w:lang w:bidi="bn-BD"/>
              </w:rPr>
              <w:t>高校中退</w:t>
            </w:r>
            <w:proofErr w:type="spellEnd"/>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18.1</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8.3</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18.5</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bidi="bn-BD"/>
              </w:rPr>
              <w:t>0.0</w:t>
            </w:r>
          </w:p>
        </w:tc>
        <w:tc>
          <w:tcPr>
            <w:tcW w:w="787"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14.1</w:t>
            </w:r>
          </w:p>
        </w:tc>
        <w:tc>
          <w:tcPr>
            <w:tcW w:w="943" w:type="dxa"/>
            <w:shd w:val="clear" w:color="auto" w:fill="auto"/>
            <w:noWrap/>
            <w:vAlign w:val="center"/>
            <w:hideMark/>
          </w:tcPr>
          <w:p w:rsidR="004B44D8" w:rsidRPr="004B44D8" w:rsidRDefault="004B44D8" w:rsidP="00BA0F54">
            <w:pPr>
              <w:jc w:val="center"/>
              <w:rPr>
                <w:color w:val="000000"/>
                <w:sz w:val="16"/>
                <w:szCs w:val="16"/>
                <w:lang w:bidi="bn-BD"/>
              </w:rPr>
            </w:pPr>
            <w:r w:rsidRPr="004B44D8">
              <w:rPr>
                <w:color w:val="000000"/>
                <w:sz w:val="16"/>
                <w:szCs w:val="16"/>
                <w:lang w:bidi="bn-BD"/>
              </w:rPr>
              <w:t>15.5</w:t>
            </w:r>
          </w:p>
        </w:tc>
      </w:tr>
      <w:tr w:rsidR="00BA0F54" w:rsidRPr="004B44D8" w:rsidTr="007F6360">
        <w:trPr>
          <w:trHeight w:val="247"/>
          <w:jc w:val="center"/>
        </w:trPr>
        <w:tc>
          <w:tcPr>
            <w:tcW w:w="1480" w:type="dxa"/>
            <w:shd w:val="clear" w:color="auto" w:fill="auto"/>
            <w:noWrap/>
            <w:vAlign w:val="center"/>
            <w:hideMark/>
          </w:tcPr>
          <w:p w:rsidR="004B44D8" w:rsidRPr="004B44D8" w:rsidRDefault="004B44D8" w:rsidP="00613E6F">
            <w:pPr>
              <w:rPr>
                <w:color w:val="000000"/>
                <w:sz w:val="16"/>
                <w:szCs w:val="16"/>
                <w:lang w:bidi="bn-BD"/>
              </w:rPr>
            </w:pPr>
            <w:proofErr w:type="spellStart"/>
            <w:r w:rsidRPr="004B44D8">
              <w:rPr>
                <w:rFonts w:hAnsiTheme="minorEastAsia"/>
                <w:color w:val="000000"/>
                <w:sz w:val="16"/>
                <w:szCs w:val="16"/>
                <w:lang w:bidi="bn-BD"/>
              </w:rPr>
              <w:t>高校卒</w:t>
            </w:r>
            <w:proofErr w:type="spellEnd"/>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18.8</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16.7</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22.2</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38.5</w:t>
            </w:r>
          </w:p>
        </w:tc>
        <w:tc>
          <w:tcPr>
            <w:tcW w:w="787"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19.6</w:t>
            </w:r>
          </w:p>
        </w:tc>
        <w:tc>
          <w:tcPr>
            <w:tcW w:w="943" w:type="dxa"/>
            <w:shd w:val="clear" w:color="auto" w:fill="auto"/>
            <w:noWrap/>
            <w:vAlign w:val="center"/>
            <w:hideMark/>
          </w:tcPr>
          <w:p w:rsidR="004B44D8" w:rsidRPr="004B44D8" w:rsidRDefault="004B44D8" w:rsidP="00BA0F54">
            <w:pPr>
              <w:jc w:val="center"/>
              <w:rPr>
                <w:color w:val="000000"/>
                <w:sz w:val="16"/>
                <w:szCs w:val="16"/>
                <w:lang w:bidi="bn-BD"/>
              </w:rPr>
            </w:pPr>
            <w:r w:rsidRPr="004B44D8">
              <w:rPr>
                <w:color w:val="000000"/>
                <w:sz w:val="16"/>
                <w:szCs w:val="16"/>
                <w:lang w:bidi="bn-BD"/>
              </w:rPr>
              <w:t>20.9</w:t>
            </w:r>
          </w:p>
        </w:tc>
      </w:tr>
      <w:tr w:rsidR="00BA0F54" w:rsidRPr="004B44D8" w:rsidTr="007F6360">
        <w:trPr>
          <w:trHeight w:val="247"/>
          <w:jc w:val="center"/>
        </w:trPr>
        <w:tc>
          <w:tcPr>
            <w:tcW w:w="1480" w:type="dxa"/>
            <w:shd w:val="clear" w:color="auto" w:fill="auto"/>
            <w:noWrap/>
            <w:vAlign w:val="center"/>
            <w:hideMark/>
          </w:tcPr>
          <w:p w:rsidR="004B44D8" w:rsidRPr="004B44D8" w:rsidRDefault="004B44D8" w:rsidP="00613E6F">
            <w:pPr>
              <w:rPr>
                <w:color w:val="000000"/>
                <w:sz w:val="16"/>
                <w:szCs w:val="16"/>
                <w:lang w:bidi="bn-BD"/>
              </w:rPr>
            </w:pPr>
            <w:proofErr w:type="spellStart"/>
            <w:r w:rsidRPr="004B44D8">
              <w:rPr>
                <w:rFonts w:hAnsiTheme="minorEastAsia"/>
                <w:color w:val="000000"/>
                <w:sz w:val="16"/>
                <w:szCs w:val="16"/>
                <w:lang w:bidi="bn-BD"/>
              </w:rPr>
              <w:t>職業学校卒</w:t>
            </w:r>
            <w:proofErr w:type="spellEnd"/>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14.5</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9.0</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0.9</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7.7</w:t>
            </w:r>
          </w:p>
        </w:tc>
        <w:tc>
          <w:tcPr>
            <w:tcW w:w="787"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8.7</w:t>
            </w:r>
          </w:p>
        </w:tc>
        <w:tc>
          <w:tcPr>
            <w:tcW w:w="943" w:type="dxa"/>
            <w:vMerge w:val="restart"/>
            <w:shd w:val="clear" w:color="auto" w:fill="auto"/>
            <w:noWrap/>
            <w:vAlign w:val="center"/>
            <w:hideMark/>
          </w:tcPr>
          <w:p w:rsidR="004B44D8" w:rsidRPr="004B44D8" w:rsidRDefault="004B44D8" w:rsidP="00BA0F54">
            <w:pPr>
              <w:jc w:val="center"/>
              <w:rPr>
                <w:color w:val="000000"/>
                <w:sz w:val="16"/>
                <w:szCs w:val="16"/>
                <w:lang w:bidi="bn-BD"/>
              </w:rPr>
            </w:pPr>
            <w:r w:rsidRPr="004B44D8">
              <w:rPr>
                <w:color w:val="000000"/>
                <w:sz w:val="16"/>
                <w:szCs w:val="16"/>
                <w:lang w:bidi="bn-BD"/>
              </w:rPr>
              <w:t>6.3</w:t>
            </w:r>
          </w:p>
        </w:tc>
      </w:tr>
      <w:tr w:rsidR="00BA0F54" w:rsidRPr="004B44D8" w:rsidTr="007F6360">
        <w:trPr>
          <w:trHeight w:val="247"/>
          <w:jc w:val="center"/>
        </w:trPr>
        <w:tc>
          <w:tcPr>
            <w:tcW w:w="1480" w:type="dxa"/>
            <w:shd w:val="clear" w:color="auto" w:fill="auto"/>
            <w:noWrap/>
            <w:vAlign w:val="center"/>
            <w:hideMark/>
          </w:tcPr>
          <w:p w:rsidR="004B44D8" w:rsidRPr="004B44D8" w:rsidRDefault="004B44D8" w:rsidP="00613E6F">
            <w:pPr>
              <w:rPr>
                <w:color w:val="000000"/>
                <w:sz w:val="16"/>
                <w:szCs w:val="16"/>
                <w:lang w:eastAsia="ja-JP" w:bidi="bn-BD"/>
              </w:rPr>
            </w:pPr>
            <w:r w:rsidRPr="004B44D8">
              <w:rPr>
                <w:rFonts w:hAnsiTheme="minorEastAsia"/>
                <w:color w:val="000000"/>
                <w:sz w:val="16"/>
                <w:szCs w:val="16"/>
                <w:lang w:val="en-SG" w:eastAsia="ja-JP" w:bidi="bn-BD"/>
              </w:rPr>
              <w:t>その他の中等教育機関</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1.4</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0.0</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0.0</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0.0</w:t>
            </w:r>
          </w:p>
        </w:tc>
        <w:tc>
          <w:tcPr>
            <w:tcW w:w="787"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0.5</w:t>
            </w:r>
          </w:p>
        </w:tc>
        <w:tc>
          <w:tcPr>
            <w:tcW w:w="943" w:type="dxa"/>
            <w:vMerge/>
            <w:vAlign w:val="center"/>
            <w:hideMark/>
          </w:tcPr>
          <w:p w:rsidR="004B44D8" w:rsidRPr="004B44D8" w:rsidRDefault="004B44D8" w:rsidP="00613E6F">
            <w:pPr>
              <w:rPr>
                <w:color w:val="000000"/>
                <w:sz w:val="16"/>
                <w:szCs w:val="16"/>
                <w:lang w:bidi="bn-BD"/>
              </w:rPr>
            </w:pPr>
          </w:p>
        </w:tc>
      </w:tr>
      <w:tr w:rsidR="00BA0F54" w:rsidRPr="004B44D8" w:rsidTr="007F6360">
        <w:trPr>
          <w:trHeight w:val="247"/>
          <w:jc w:val="center"/>
        </w:trPr>
        <w:tc>
          <w:tcPr>
            <w:tcW w:w="1480" w:type="dxa"/>
            <w:shd w:val="clear" w:color="auto" w:fill="auto"/>
            <w:noWrap/>
            <w:vAlign w:val="center"/>
            <w:hideMark/>
          </w:tcPr>
          <w:p w:rsidR="004B44D8" w:rsidRPr="004B44D8" w:rsidRDefault="004B44D8" w:rsidP="00613E6F">
            <w:pPr>
              <w:rPr>
                <w:color w:val="000000"/>
                <w:sz w:val="16"/>
                <w:szCs w:val="16"/>
                <w:lang w:bidi="bn-BD"/>
              </w:rPr>
            </w:pPr>
            <w:proofErr w:type="spellStart"/>
            <w:r w:rsidRPr="004B44D8">
              <w:rPr>
                <w:rFonts w:hAnsiTheme="minorEastAsia"/>
                <w:color w:val="000000"/>
                <w:sz w:val="16"/>
                <w:szCs w:val="16"/>
                <w:lang w:bidi="bn-BD"/>
              </w:rPr>
              <w:t>大学中退</w:t>
            </w:r>
            <w:proofErr w:type="spellEnd"/>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18.8</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15.3</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15.7</w:t>
            </w:r>
          </w:p>
        </w:tc>
        <w:tc>
          <w:tcPr>
            <w:tcW w:w="783"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7.7</w:t>
            </w:r>
          </w:p>
        </w:tc>
        <w:tc>
          <w:tcPr>
            <w:tcW w:w="787" w:type="dxa"/>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16.4</w:t>
            </w:r>
          </w:p>
        </w:tc>
        <w:tc>
          <w:tcPr>
            <w:tcW w:w="943" w:type="dxa"/>
            <w:shd w:val="clear" w:color="auto" w:fill="auto"/>
            <w:noWrap/>
            <w:vAlign w:val="center"/>
            <w:hideMark/>
          </w:tcPr>
          <w:p w:rsidR="004B44D8" w:rsidRPr="004B44D8" w:rsidRDefault="004B44D8" w:rsidP="00BA0F54">
            <w:pPr>
              <w:jc w:val="center"/>
              <w:rPr>
                <w:color w:val="000000"/>
                <w:sz w:val="16"/>
                <w:szCs w:val="16"/>
                <w:lang w:bidi="bn-BD"/>
              </w:rPr>
            </w:pPr>
            <w:r w:rsidRPr="004B44D8">
              <w:rPr>
                <w:color w:val="000000"/>
                <w:sz w:val="16"/>
                <w:szCs w:val="16"/>
                <w:lang w:bidi="bn-BD"/>
              </w:rPr>
              <w:t>17.0</w:t>
            </w:r>
          </w:p>
        </w:tc>
      </w:tr>
      <w:tr w:rsidR="00BA0F54" w:rsidRPr="004B44D8" w:rsidTr="007F6360">
        <w:trPr>
          <w:trHeight w:val="247"/>
          <w:jc w:val="center"/>
        </w:trPr>
        <w:tc>
          <w:tcPr>
            <w:tcW w:w="1480" w:type="dxa"/>
            <w:tcBorders>
              <w:bottom w:val="nil"/>
            </w:tcBorders>
            <w:shd w:val="clear" w:color="auto" w:fill="auto"/>
            <w:noWrap/>
            <w:vAlign w:val="center"/>
            <w:hideMark/>
          </w:tcPr>
          <w:p w:rsidR="004B44D8" w:rsidRPr="004B44D8" w:rsidRDefault="004B44D8" w:rsidP="00613E6F">
            <w:pPr>
              <w:rPr>
                <w:color w:val="000000"/>
                <w:sz w:val="16"/>
                <w:szCs w:val="16"/>
                <w:lang w:bidi="bn-BD"/>
              </w:rPr>
            </w:pPr>
            <w:proofErr w:type="spellStart"/>
            <w:r w:rsidRPr="004B44D8">
              <w:rPr>
                <w:rFonts w:hAnsiTheme="minorEastAsia"/>
                <w:color w:val="000000"/>
                <w:sz w:val="16"/>
                <w:szCs w:val="16"/>
                <w:lang w:bidi="bn-BD"/>
              </w:rPr>
              <w:t>大学卒</w:t>
            </w:r>
            <w:proofErr w:type="spellEnd"/>
          </w:p>
        </w:tc>
        <w:tc>
          <w:tcPr>
            <w:tcW w:w="783" w:type="dxa"/>
            <w:tcBorders>
              <w:bottom w:val="nil"/>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8.0</w:t>
            </w:r>
          </w:p>
        </w:tc>
        <w:tc>
          <w:tcPr>
            <w:tcW w:w="783" w:type="dxa"/>
            <w:tcBorders>
              <w:bottom w:val="nil"/>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10.4</w:t>
            </w:r>
          </w:p>
        </w:tc>
        <w:tc>
          <w:tcPr>
            <w:tcW w:w="783" w:type="dxa"/>
            <w:tcBorders>
              <w:bottom w:val="nil"/>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4.6</w:t>
            </w:r>
          </w:p>
        </w:tc>
        <w:tc>
          <w:tcPr>
            <w:tcW w:w="783" w:type="dxa"/>
            <w:tcBorders>
              <w:bottom w:val="nil"/>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bidi="bn-BD"/>
              </w:rPr>
              <w:t>7.7</w:t>
            </w:r>
          </w:p>
        </w:tc>
        <w:tc>
          <w:tcPr>
            <w:tcW w:w="787" w:type="dxa"/>
            <w:tcBorders>
              <w:bottom w:val="nil"/>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7.9</w:t>
            </w:r>
          </w:p>
        </w:tc>
        <w:tc>
          <w:tcPr>
            <w:tcW w:w="943" w:type="dxa"/>
            <w:tcBorders>
              <w:bottom w:val="nil"/>
            </w:tcBorders>
            <w:shd w:val="clear" w:color="auto" w:fill="auto"/>
            <w:noWrap/>
            <w:vAlign w:val="center"/>
            <w:hideMark/>
          </w:tcPr>
          <w:p w:rsidR="004B44D8" w:rsidRPr="004B44D8" w:rsidRDefault="004B44D8" w:rsidP="00BA0F54">
            <w:pPr>
              <w:jc w:val="center"/>
              <w:rPr>
                <w:color w:val="000000"/>
                <w:sz w:val="16"/>
                <w:szCs w:val="16"/>
                <w:lang w:bidi="bn-BD"/>
              </w:rPr>
            </w:pPr>
            <w:r w:rsidRPr="004B44D8">
              <w:rPr>
                <w:color w:val="000000"/>
                <w:sz w:val="16"/>
                <w:szCs w:val="16"/>
                <w:lang w:bidi="bn-BD"/>
              </w:rPr>
              <w:t>8.1</w:t>
            </w:r>
          </w:p>
        </w:tc>
      </w:tr>
      <w:tr w:rsidR="00BA0F54" w:rsidRPr="004B44D8" w:rsidTr="007F6360">
        <w:trPr>
          <w:trHeight w:val="247"/>
          <w:jc w:val="center"/>
        </w:trPr>
        <w:tc>
          <w:tcPr>
            <w:tcW w:w="1480" w:type="dxa"/>
            <w:tcBorders>
              <w:top w:val="nil"/>
              <w:bottom w:val="dotted" w:sz="4" w:space="0" w:color="auto"/>
            </w:tcBorders>
            <w:shd w:val="clear" w:color="auto" w:fill="auto"/>
            <w:noWrap/>
            <w:vAlign w:val="center"/>
            <w:hideMark/>
          </w:tcPr>
          <w:p w:rsidR="004B44D8" w:rsidRPr="004B44D8" w:rsidRDefault="004B44D8" w:rsidP="00613E6F">
            <w:pPr>
              <w:rPr>
                <w:color w:val="000000"/>
                <w:sz w:val="16"/>
                <w:szCs w:val="16"/>
                <w:lang w:bidi="bn-BD"/>
              </w:rPr>
            </w:pPr>
            <w:proofErr w:type="spellStart"/>
            <w:r w:rsidRPr="004B44D8">
              <w:rPr>
                <w:rFonts w:hAnsiTheme="minorEastAsia"/>
                <w:color w:val="000000"/>
                <w:sz w:val="16"/>
                <w:szCs w:val="16"/>
                <w:lang w:bidi="bn-BD"/>
              </w:rPr>
              <w:t>修士以上</w:t>
            </w:r>
            <w:proofErr w:type="spellEnd"/>
          </w:p>
        </w:tc>
        <w:tc>
          <w:tcPr>
            <w:tcW w:w="783" w:type="dxa"/>
            <w:tcBorders>
              <w:top w:val="nil"/>
              <w:bottom w:val="dotted"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 xml:space="preserve"> 0.0</w:t>
            </w:r>
          </w:p>
        </w:tc>
        <w:tc>
          <w:tcPr>
            <w:tcW w:w="783" w:type="dxa"/>
            <w:tcBorders>
              <w:top w:val="nil"/>
              <w:bottom w:val="dotted"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2.1</w:t>
            </w:r>
          </w:p>
        </w:tc>
        <w:tc>
          <w:tcPr>
            <w:tcW w:w="783" w:type="dxa"/>
            <w:tcBorders>
              <w:top w:val="nil"/>
              <w:bottom w:val="dotted"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0.0</w:t>
            </w:r>
          </w:p>
        </w:tc>
        <w:tc>
          <w:tcPr>
            <w:tcW w:w="783" w:type="dxa"/>
            <w:tcBorders>
              <w:top w:val="nil"/>
              <w:bottom w:val="dotted"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0.0</w:t>
            </w:r>
          </w:p>
        </w:tc>
        <w:tc>
          <w:tcPr>
            <w:tcW w:w="787" w:type="dxa"/>
            <w:tcBorders>
              <w:top w:val="nil"/>
              <w:bottom w:val="dotted"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val="en-SG" w:bidi="bn-BD"/>
              </w:rPr>
              <w:t>0.7</w:t>
            </w:r>
          </w:p>
        </w:tc>
        <w:tc>
          <w:tcPr>
            <w:tcW w:w="943" w:type="dxa"/>
            <w:tcBorders>
              <w:top w:val="nil"/>
              <w:bottom w:val="dotted" w:sz="4" w:space="0" w:color="auto"/>
            </w:tcBorders>
            <w:shd w:val="clear" w:color="auto" w:fill="auto"/>
            <w:noWrap/>
            <w:vAlign w:val="center"/>
            <w:hideMark/>
          </w:tcPr>
          <w:p w:rsidR="004B44D8" w:rsidRPr="004B44D8" w:rsidRDefault="004B44D8" w:rsidP="00BA0F54">
            <w:pPr>
              <w:jc w:val="center"/>
              <w:rPr>
                <w:color w:val="000000"/>
                <w:sz w:val="16"/>
                <w:szCs w:val="16"/>
                <w:lang w:bidi="bn-BD"/>
              </w:rPr>
            </w:pPr>
            <w:r w:rsidRPr="004B44D8">
              <w:rPr>
                <w:color w:val="000000"/>
                <w:sz w:val="16"/>
                <w:szCs w:val="16"/>
                <w:lang w:bidi="bn-BD"/>
              </w:rPr>
              <w:t>0.4</w:t>
            </w:r>
          </w:p>
        </w:tc>
      </w:tr>
      <w:tr w:rsidR="00BA0F54" w:rsidRPr="004B44D8" w:rsidTr="007F6360">
        <w:trPr>
          <w:trHeight w:val="552"/>
          <w:jc w:val="center"/>
        </w:trPr>
        <w:tc>
          <w:tcPr>
            <w:tcW w:w="1480" w:type="dxa"/>
            <w:tcBorders>
              <w:top w:val="dotted" w:sz="4" w:space="0" w:color="auto"/>
              <w:bottom w:val="single" w:sz="4" w:space="0" w:color="auto"/>
            </w:tcBorders>
            <w:shd w:val="clear" w:color="auto" w:fill="auto"/>
            <w:noWrap/>
            <w:vAlign w:val="center"/>
            <w:hideMark/>
          </w:tcPr>
          <w:p w:rsidR="004B44D8" w:rsidRPr="004B44D8" w:rsidRDefault="004B44D8" w:rsidP="00613E6F">
            <w:pPr>
              <w:rPr>
                <w:color w:val="000000"/>
                <w:sz w:val="16"/>
                <w:szCs w:val="16"/>
                <w:lang w:bidi="bn-BD"/>
              </w:rPr>
            </w:pPr>
            <w:r w:rsidRPr="004B44D8">
              <w:rPr>
                <w:rFonts w:hAnsiTheme="minorEastAsia"/>
                <w:color w:val="000000"/>
                <w:sz w:val="16"/>
                <w:szCs w:val="16"/>
                <w:lang w:bidi="bn-BD"/>
              </w:rPr>
              <w:t>計</w:t>
            </w:r>
          </w:p>
        </w:tc>
        <w:tc>
          <w:tcPr>
            <w:tcW w:w="783" w:type="dxa"/>
            <w:tcBorders>
              <w:top w:val="dotted" w:sz="4" w:space="0" w:color="auto"/>
              <w:bottom w:val="single" w:sz="4" w:space="0" w:color="auto"/>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val="en-SG" w:bidi="bn-BD"/>
              </w:rPr>
              <w:t>100.0</w:t>
            </w:r>
          </w:p>
        </w:tc>
        <w:tc>
          <w:tcPr>
            <w:tcW w:w="783" w:type="dxa"/>
            <w:tcBorders>
              <w:top w:val="dotted" w:sz="4" w:space="0" w:color="auto"/>
              <w:bottom w:val="single" w:sz="4" w:space="0" w:color="auto"/>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val="en-SG" w:bidi="bn-BD"/>
              </w:rPr>
              <w:t>100.0</w:t>
            </w:r>
          </w:p>
        </w:tc>
        <w:tc>
          <w:tcPr>
            <w:tcW w:w="783" w:type="dxa"/>
            <w:tcBorders>
              <w:top w:val="dotted" w:sz="4" w:space="0" w:color="auto"/>
              <w:bottom w:val="single" w:sz="4" w:space="0" w:color="auto"/>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val="en-SG" w:bidi="bn-BD"/>
              </w:rPr>
              <w:t>100.0</w:t>
            </w:r>
          </w:p>
        </w:tc>
        <w:tc>
          <w:tcPr>
            <w:tcW w:w="783" w:type="dxa"/>
            <w:tcBorders>
              <w:top w:val="dotted" w:sz="4" w:space="0" w:color="auto"/>
              <w:bottom w:val="single" w:sz="4" w:space="0" w:color="auto"/>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val="en-SG" w:bidi="bn-BD"/>
              </w:rPr>
              <w:t>100.0</w:t>
            </w:r>
          </w:p>
        </w:tc>
        <w:tc>
          <w:tcPr>
            <w:tcW w:w="787" w:type="dxa"/>
            <w:tcBorders>
              <w:top w:val="dotted" w:sz="4" w:space="0" w:color="auto"/>
              <w:bottom w:val="single" w:sz="4" w:space="0" w:color="auto"/>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val="en-SG" w:bidi="bn-BD"/>
              </w:rPr>
              <w:t>100.0</w:t>
            </w:r>
          </w:p>
        </w:tc>
        <w:tc>
          <w:tcPr>
            <w:tcW w:w="943" w:type="dxa"/>
            <w:tcBorders>
              <w:top w:val="dotted" w:sz="4" w:space="0" w:color="auto"/>
              <w:bottom w:val="single" w:sz="4" w:space="0" w:color="auto"/>
            </w:tcBorders>
            <w:shd w:val="clear" w:color="auto" w:fill="auto"/>
            <w:noWrap/>
            <w:vAlign w:val="center"/>
            <w:hideMark/>
          </w:tcPr>
          <w:p w:rsidR="004B44D8" w:rsidRPr="004B44D8" w:rsidRDefault="004B44D8" w:rsidP="007F6360">
            <w:pPr>
              <w:jc w:val="center"/>
              <w:rPr>
                <w:color w:val="000000"/>
                <w:sz w:val="16"/>
                <w:szCs w:val="16"/>
                <w:lang w:bidi="bn-BD"/>
              </w:rPr>
            </w:pPr>
            <w:r w:rsidRPr="004B44D8">
              <w:rPr>
                <w:color w:val="000000"/>
                <w:sz w:val="16"/>
                <w:szCs w:val="16"/>
                <w:lang w:bidi="bn-BD"/>
              </w:rPr>
              <w:t>100.0</w:t>
            </w:r>
          </w:p>
        </w:tc>
      </w:tr>
    </w:tbl>
    <w:p w:rsidR="004B44D8" w:rsidRPr="004B44D8" w:rsidRDefault="004B44D8" w:rsidP="00A57DB9">
      <w:pPr>
        <w:spacing w:line="200" w:lineRule="exact"/>
        <w:rPr>
          <w:rFonts w:ascii="Times New Roman" w:hAnsiTheme="minorEastAsia"/>
          <w:sz w:val="16"/>
          <w:szCs w:val="16"/>
          <w:lang w:eastAsia="ja-JP"/>
        </w:rPr>
      </w:pPr>
      <w:r w:rsidRPr="004B44D8">
        <w:rPr>
          <w:rFonts w:ascii="Times New Roman" w:hAnsiTheme="minorEastAsia"/>
          <w:sz w:val="16"/>
          <w:szCs w:val="16"/>
          <w:lang w:eastAsia="ja-JP"/>
        </w:rPr>
        <w:t>（注）カッコ外の数値は，該当する教育水準の標本障害者の数を示している。カッコ内の数値は，教育水準毎の</w:t>
      </w:r>
      <w:r w:rsidRPr="004B44D8">
        <w:rPr>
          <w:rFonts w:ascii="Times New Roman" w:hAnsiTheme="minorEastAsia" w:hint="eastAsia"/>
          <w:sz w:val="16"/>
          <w:szCs w:val="16"/>
          <w:lang w:eastAsia="ja-JP"/>
        </w:rPr>
        <w:t>割合</w:t>
      </w:r>
      <w:r w:rsidRPr="004B44D8">
        <w:rPr>
          <w:rFonts w:ascii="Times New Roman" w:hAnsiTheme="minorEastAsia"/>
          <w:sz w:val="16"/>
          <w:szCs w:val="16"/>
          <w:lang w:eastAsia="ja-JP"/>
        </w:rPr>
        <w:t>である。「人口センサス」の欄は，</w:t>
      </w:r>
      <w:r w:rsidRPr="004B44D8">
        <w:rPr>
          <w:rFonts w:ascii="Times New Roman" w:hAnsi="Times New Roman"/>
          <w:sz w:val="16"/>
          <w:szCs w:val="16"/>
          <w:lang w:eastAsia="ja-JP"/>
        </w:rPr>
        <w:t>2000</w:t>
      </w:r>
      <w:r w:rsidRPr="004B44D8">
        <w:rPr>
          <w:rFonts w:ascii="Times New Roman" w:hAnsiTheme="minorEastAsia"/>
          <w:sz w:val="16"/>
          <w:szCs w:val="16"/>
          <w:lang w:eastAsia="ja-JP"/>
        </w:rPr>
        <w:t>年人口センサスのマニラ首都圏の</w:t>
      </w:r>
      <w:r w:rsidRPr="004B44D8">
        <w:rPr>
          <w:rFonts w:ascii="Times New Roman" w:hAnsiTheme="minorEastAsia" w:hint="eastAsia"/>
          <w:sz w:val="16"/>
          <w:szCs w:val="16"/>
          <w:lang w:eastAsia="ja-JP"/>
        </w:rPr>
        <w:t>割合</w:t>
      </w:r>
      <w:r w:rsidRPr="004B44D8">
        <w:rPr>
          <w:rFonts w:ascii="Times New Roman" w:hAnsiTheme="minorEastAsia"/>
          <w:sz w:val="16"/>
          <w:szCs w:val="16"/>
          <w:lang w:eastAsia="ja-JP"/>
        </w:rPr>
        <w:t>である</w:t>
      </w:r>
      <w:r w:rsidRPr="004B44D8">
        <w:rPr>
          <w:rFonts w:ascii="Times New Roman" w:hAnsi="Times New Roman"/>
          <w:sz w:val="16"/>
          <w:szCs w:val="16"/>
          <w:lang w:eastAsia="ja-JP"/>
        </w:rPr>
        <w:t>(NSO [2004])</w:t>
      </w:r>
      <w:r w:rsidRPr="004B44D8">
        <w:rPr>
          <w:rFonts w:ascii="Times New Roman" w:hAnsiTheme="minorEastAsia"/>
          <w:sz w:val="16"/>
          <w:szCs w:val="16"/>
          <w:lang w:eastAsia="ja-JP"/>
        </w:rPr>
        <w:t>。人口センサスの欄の教育水準の定義は筆者らが収集した</w:t>
      </w:r>
      <w:r w:rsidRPr="004B44D8">
        <w:rPr>
          <w:rFonts w:ascii="Times New Roman" w:hAnsi="Times New Roman"/>
          <w:sz w:val="16"/>
          <w:szCs w:val="16"/>
          <w:lang w:eastAsia="ja-JP"/>
        </w:rPr>
        <w:t>2008</w:t>
      </w:r>
      <w:r w:rsidRPr="004B44D8">
        <w:rPr>
          <w:rFonts w:ascii="Times New Roman" w:hAnsiTheme="minorEastAsia"/>
          <w:sz w:val="16"/>
          <w:szCs w:val="16"/>
          <w:lang w:eastAsia="ja-JP"/>
        </w:rPr>
        <w:t>年マニラ首都圏障害者調査のそれと異なる場合がある。「小学校中退」に対応する人口センサスの教育水準は，正確に言えば「</w:t>
      </w:r>
      <w:r w:rsidRPr="004B44D8">
        <w:rPr>
          <w:rFonts w:ascii="Times New Roman" w:hAnsi="Times New Roman"/>
          <w:sz w:val="16"/>
          <w:szCs w:val="16"/>
          <w:lang w:eastAsia="ja-JP"/>
        </w:rPr>
        <w:t>1-4</w:t>
      </w:r>
      <w:r w:rsidRPr="004B44D8">
        <w:rPr>
          <w:rFonts w:ascii="Times New Roman" w:hAnsiTheme="minorEastAsia"/>
          <w:sz w:val="16"/>
          <w:szCs w:val="16"/>
          <w:lang w:eastAsia="ja-JP"/>
        </w:rPr>
        <w:t>年生修了」，「小学校卒」は「</w:t>
      </w:r>
      <w:r w:rsidRPr="004B44D8">
        <w:rPr>
          <w:rFonts w:ascii="Times New Roman" w:hAnsi="Times New Roman"/>
          <w:sz w:val="16"/>
          <w:szCs w:val="16"/>
          <w:lang w:eastAsia="ja-JP"/>
        </w:rPr>
        <w:t>5-7</w:t>
      </w:r>
      <w:r w:rsidRPr="004B44D8">
        <w:rPr>
          <w:rFonts w:ascii="Times New Roman" w:hAnsiTheme="minorEastAsia"/>
          <w:sz w:val="16"/>
          <w:szCs w:val="16"/>
          <w:lang w:eastAsia="ja-JP"/>
        </w:rPr>
        <w:t>年生修了」である。また「人口センサス」においては</w:t>
      </w:r>
      <w:r w:rsidRPr="004B44D8">
        <w:rPr>
          <w:rFonts w:ascii="Times New Roman" w:hAnsi="Times New Roman"/>
          <w:sz w:val="16"/>
          <w:szCs w:val="16"/>
          <w:lang w:eastAsia="ja-JP"/>
        </w:rPr>
        <w:t>5.2%</w:t>
      </w:r>
      <w:r w:rsidRPr="004B44D8">
        <w:rPr>
          <w:rFonts w:ascii="Times New Roman" w:hAnsiTheme="minorEastAsia"/>
          <w:sz w:val="16"/>
          <w:szCs w:val="16"/>
          <w:lang w:eastAsia="ja-JP"/>
        </w:rPr>
        <w:t>が「無回答」であるが，上記の計算においては「無回答」を除いてシェアを算出している。フィリピンの教育は，小学校</w:t>
      </w:r>
      <w:r w:rsidRPr="004B44D8">
        <w:rPr>
          <w:rFonts w:ascii="Times New Roman" w:hAnsi="Times New Roman"/>
          <w:sz w:val="16"/>
          <w:szCs w:val="16"/>
          <w:lang w:eastAsia="ja-JP"/>
        </w:rPr>
        <w:t>6</w:t>
      </w:r>
      <w:r w:rsidRPr="004B44D8">
        <w:rPr>
          <w:rFonts w:ascii="Times New Roman" w:hAnsiTheme="minorEastAsia"/>
          <w:sz w:val="16"/>
          <w:szCs w:val="16"/>
          <w:lang w:eastAsia="ja-JP"/>
        </w:rPr>
        <w:t>年，高校</w:t>
      </w:r>
      <w:r w:rsidRPr="004B44D8">
        <w:rPr>
          <w:rFonts w:ascii="Times New Roman" w:hAnsi="Times New Roman"/>
          <w:sz w:val="16"/>
          <w:szCs w:val="16"/>
          <w:lang w:eastAsia="ja-JP"/>
        </w:rPr>
        <w:t>4</w:t>
      </w:r>
      <w:r w:rsidRPr="004B44D8">
        <w:rPr>
          <w:rFonts w:ascii="Times New Roman" w:hAnsiTheme="minorEastAsia"/>
          <w:sz w:val="16"/>
          <w:szCs w:val="16"/>
          <w:lang w:eastAsia="ja-JP"/>
        </w:rPr>
        <w:t>年，大学</w:t>
      </w:r>
      <w:r w:rsidRPr="004B44D8">
        <w:rPr>
          <w:rFonts w:ascii="Times New Roman" w:hAnsi="Times New Roman"/>
          <w:sz w:val="16"/>
          <w:szCs w:val="16"/>
          <w:lang w:eastAsia="ja-JP"/>
        </w:rPr>
        <w:t>4</w:t>
      </w:r>
      <w:r w:rsidRPr="004B44D8">
        <w:rPr>
          <w:rFonts w:ascii="Times New Roman" w:hAnsiTheme="minorEastAsia"/>
          <w:sz w:val="16"/>
          <w:szCs w:val="16"/>
          <w:lang w:eastAsia="ja-JP"/>
        </w:rPr>
        <w:t>年を基本としている。</w:t>
      </w:r>
    </w:p>
    <w:p w:rsidR="004B44D8" w:rsidRDefault="004B44D8" w:rsidP="004B44D8">
      <w:pPr>
        <w:rPr>
          <w:rFonts w:ascii="Times New Roman" w:hAnsiTheme="minorEastAsia"/>
          <w:sz w:val="21"/>
          <w:szCs w:val="21"/>
          <w:lang w:eastAsia="ja-JP"/>
        </w:rPr>
      </w:pPr>
    </w:p>
    <w:p w:rsidR="004B44D8" w:rsidRDefault="004B44D8" w:rsidP="004B44D8">
      <w:pPr>
        <w:jc w:val="center"/>
        <w:rPr>
          <w:rFonts w:ascii="Times New Roman" w:hAnsi="Times New Roman"/>
          <w:sz w:val="21"/>
          <w:szCs w:val="21"/>
          <w:lang w:eastAsia="ja-JP"/>
        </w:rPr>
      </w:pPr>
      <w:r>
        <w:rPr>
          <w:rFonts w:ascii="Times New Roman" w:hAnsi="Times New Roman" w:hint="eastAsia"/>
          <w:sz w:val="21"/>
          <w:szCs w:val="21"/>
          <w:lang w:eastAsia="ja-JP"/>
        </w:rPr>
        <w:t>表２　標本障害者の教育水準：ロザリオ市（単位：％）</w:t>
      </w:r>
    </w:p>
    <w:tbl>
      <w:tblPr>
        <w:tblW w:w="6110" w:type="dxa"/>
        <w:tblInd w:w="1199" w:type="dxa"/>
        <w:tblBorders>
          <w:top w:val="single" w:sz="4" w:space="0" w:color="auto"/>
          <w:bottom w:val="single" w:sz="4" w:space="0" w:color="auto"/>
          <w:insideV w:val="single" w:sz="4" w:space="0" w:color="auto"/>
        </w:tblBorders>
        <w:tblCellMar>
          <w:left w:w="99" w:type="dxa"/>
          <w:right w:w="99" w:type="dxa"/>
        </w:tblCellMar>
        <w:tblLook w:val="04A0"/>
      </w:tblPr>
      <w:tblGrid>
        <w:gridCol w:w="1850"/>
        <w:gridCol w:w="852"/>
        <w:gridCol w:w="852"/>
        <w:gridCol w:w="852"/>
        <w:gridCol w:w="852"/>
        <w:gridCol w:w="852"/>
      </w:tblGrid>
      <w:tr w:rsidR="004B44D8" w:rsidRPr="00CD696C" w:rsidTr="007F6360">
        <w:trPr>
          <w:trHeight w:val="222"/>
        </w:trPr>
        <w:tc>
          <w:tcPr>
            <w:tcW w:w="1850" w:type="dxa"/>
            <w:tcBorders>
              <w:top w:val="single" w:sz="4" w:space="0" w:color="auto"/>
              <w:bottom w:val="single" w:sz="4" w:space="0" w:color="auto"/>
            </w:tcBorders>
            <w:shd w:val="clear" w:color="auto" w:fill="auto"/>
            <w:noWrap/>
            <w:vAlign w:val="center"/>
            <w:hideMark/>
          </w:tcPr>
          <w:p w:rsidR="004B44D8" w:rsidRPr="004B44D8" w:rsidRDefault="004B44D8" w:rsidP="004B44D8">
            <w:pPr>
              <w:jc w:val="center"/>
              <w:rPr>
                <w:color w:val="000000"/>
                <w:sz w:val="16"/>
                <w:szCs w:val="16"/>
                <w:lang w:eastAsia="ja-JP" w:bidi="bn-BD"/>
              </w:rPr>
            </w:pPr>
          </w:p>
        </w:tc>
        <w:tc>
          <w:tcPr>
            <w:tcW w:w="852" w:type="dxa"/>
            <w:tcBorders>
              <w:top w:val="single" w:sz="4" w:space="0" w:color="auto"/>
              <w:bottom w:val="single" w:sz="4" w:space="0" w:color="auto"/>
            </w:tcBorders>
            <w:shd w:val="clear" w:color="auto" w:fill="auto"/>
            <w:noWrap/>
            <w:vAlign w:val="bottom"/>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肢体</w:t>
            </w:r>
            <w:proofErr w:type="spellEnd"/>
          </w:p>
        </w:tc>
        <w:tc>
          <w:tcPr>
            <w:tcW w:w="852" w:type="dxa"/>
            <w:tcBorders>
              <w:top w:val="single" w:sz="4" w:space="0" w:color="auto"/>
              <w:bottom w:val="single" w:sz="4" w:space="0" w:color="auto"/>
            </w:tcBorders>
            <w:shd w:val="clear" w:color="auto" w:fill="auto"/>
            <w:noWrap/>
            <w:vAlign w:val="bottom"/>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視覚</w:t>
            </w:r>
            <w:proofErr w:type="spellEnd"/>
          </w:p>
        </w:tc>
        <w:tc>
          <w:tcPr>
            <w:tcW w:w="852" w:type="dxa"/>
            <w:tcBorders>
              <w:top w:val="single" w:sz="4" w:space="0" w:color="auto"/>
              <w:bottom w:val="single" w:sz="4" w:space="0" w:color="auto"/>
            </w:tcBorders>
            <w:shd w:val="clear" w:color="auto" w:fill="auto"/>
            <w:noWrap/>
            <w:vAlign w:val="bottom"/>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聴覚</w:t>
            </w:r>
            <w:proofErr w:type="spellEnd"/>
          </w:p>
        </w:tc>
        <w:tc>
          <w:tcPr>
            <w:tcW w:w="852" w:type="dxa"/>
            <w:tcBorders>
              <w:top w:val="single" w:sz="4" w:space="0" w:color="auto"/>
              <w:bottom w:val="single" w:sz="4" w:space="0" w:color="auto"/>
            </w:tcBorders>
            <w:shd w:val="clear" w:color="auto" w:fill="auto"/>
            <w:noWrap/>
            <w:vAlign w:val="bottom"/>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val="en-SG" w:bidi="bn-BD"/>
              </w:rPr>
              <w:t>重複</w:t>
            </w:r>
            <w:proofErr w:type="spellEnd"/>
          </w:p>
        </w:tc>
        <w:tc>
          <w:tcPr>
            <w:tcW w:w="852" w:type="dxa"/>
            <w:tcBorders>
              <w:top w:val="single" w:sz="4" w:space="0" w:color="auto"/>
              <w:bottom w:val="single" w:sz="4" w:space="0" w:color="auto"/>
            </w:tcBorders>
            <w:shd w:val="clear" w:color="auto" w:fill="auto"/>
            <w:noWrap/>
            <w:vAlign w:val="bottom"/>
            <w:hideMark/>
          </w:tcPr>
          <w:p w:rsidR="004B44D8" w:rsidRPr="004B44D8" w:rsidRDefault="004B44D8" w:rsidP="004B44D8">
            <w:pPr>
              <w:jc w:val="center"/>
              <w:rPr>
                <w:color w:val="000000"/>
                <w:sz w:val="16"/>
                <w:szCs w:val="16"/>
                <w:lang w:bidi="bn-BD"/>
              </w:rPr>
            </w:pPr>
            <w:r w:rsidRPr="004B44D8">
              <w:rPr>
                <w:rFonts w:hAnsiTheme="minorEastAsia"/>
                <w:color w:val="000000"/>
                <w:sz w:val="16"/>
                <w:szCs w:val="16"/>
                <w:lang w:bidi="bn-BD"/>
              </w:rPr>
              <w:t>計</w:t>
            </w:r>
          </w:p>
        </w:tc>
      </w:tr>
      <w:tr w:rsidR="004B44D8" w:rsidRPr="00CD696C" w:rsidTr="007F6360">
        <w:trPr>
          <w:trHeight w:val="234"/>
        </w:trPr>
        <w:tc>
          <w:tcPr>
            <w:tcW w:w="1850" w:type="dxa"/>
            <w:tcBorders>
              <w:top w:val="single" w:sz="4" w:space="0" w:color="auto"/>
            </w:tcBorders>
            <w:shd w:val="clear" w:color="auto" w:fill="auto"/>
            <w:noWrap/>
            <w:vAlign w:val="center"/>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未就学</w:t>
            </w:r>
            <w:proofErr w:type="spellEnd"/>
          </w:p>
        </w:tc>
        <w:tc>
          <w:tcPr>
            <w:tcW w:w="852" w:type="dxa"/>
            <w:tcBorders>
              <w:top w:val="single"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bidi="bn-BD"/>
              </w:rPr>
              <w:t>12.9</w:t>
            </w:r>
          </w:p>
        </w:tc>
        <w:tc>
          <w:tcPr>
            <w:tcW w:w="852" w:type="dxa"/>
            <w:tcBorders>
              <w:top w:val="single"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bidi="bn-BD"/>
              </w:rPr>
              <w:t>28.0</w:t>
            </w:r>
          </w:p>
        </w:tc>
        <w:tc>
          <w:tcPr>
            <w:tcW w:w="852" w:type="dxa"/>
            <w:tcBorders>
              <w:top w:val="single"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bidi="bn-BD"/>
              </w:rPr>
              <w:t>21.9</w:t>
            </w:r>
          </w:p>
        </w:tc>
        <w:tc>
          <w:tcPr>
            <w:tcW w:w="852" w:type="dxa"/>
            <w:tcBorders>
              <w:top w:val="single"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bidi="bn-BD"/>
              </w:rPr>
              <w:t>38.9</w:t>
            </w:r>
          </w:p>
        </w:tc>
        <w:tc>
          <w:tcPr>
            <w:tcW w:w="852" w:type="dxa"/>
            <w:tcBorders>
              <w:top w:val="single" w:sz="4" w:space="0" w:color="auto"/>
            </w:tcBorders>
            <w:shd w:val="clear" w:color="auto" w:fill="auto"/>
            <w:noWrap/>
            <w:vAlign w:val="bottom"/>
            <w:hideMark/>
          </w:tcPr>
          <w:p w:rsidR="004B44D8" w:rsidRPr="004B44D8" w:rsidRDefault="004B44D8" w:rsidP="00BA0F54">
            <w:pPr>
              <w:jc w:val="center"/>
              <w:rPr>
                <w:color w:val="000000"/>
                <w:sz w:val="16"/>
                <w:szCs w:val="16"/>
                <w:lang w:bidi="bn-BD"/>
              </w:rPr>
            </w:pPr>
            <w:r w:rsidRPr="004B44D8">
              <w:rPr>
                <w:color w:val="000000"/>
                <w:sz w:val="16"/>
                <w:szCs w:val="16"/>
                <w:lang w:bidi="bn-BD"/>
              </w:rPr>
              <w:t>23.6</w:t>
            </w:r>
          </w:p>
        </w:tc>
      </w:tr>
      <w:tr w:rsidR="004B44D8" w:rsidRPr="00CD696C" w:rsidTr="007F6360">
        <w:trPr>
          <w:trHeight w:val="234"/>
        </w:trPr>
        <w:tc>
          <w:tcPr>
            <w:tcW w:w="1850" w:type="dxa"/>
            <w:shd w:val="clear" w:color="auto" w:fill="auto"/>
            <w:noWrap/>
            <w:vAlign w:val="center"/>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幼稚園・保育園</w:t>
            </w:r>
            <w:proofErr w:type="spellEnd"/>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3.2</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6.3</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5.6</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3.8</w:t>
            </w:r>
          </w:p>
        </w:tc>
      </w:tr>
      <w:tr w:rsidR="004B44D8" w:rsidRPr="00CD696C" w:rsidTr="007F6360">
        <w:trPr>
          <w:trHeight w:val="234"/>
        </w:trPr>
        <w:tc>
          <w:tcPr>
            <w:tcW w:w="1850" w:type="dxa"/>
            <w:shd w:val="clear" w:color="auto" w:fill="auto"/>
            <w:noWrap/>
            <w:vAlign w:val="center"/>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小学校中退</w:t>
            </w:r>
            <w:proofErr w:type="spellEnd"/>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16.1</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36.0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43.8</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27.8</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31.1</w:t>
            </w:r>
          </w:p>
        </w:tc>
      </w:tr>
      <w:tr w:rsidR="004B44D8" w:rsidRPr="00CD696C" w:rsidTr="007F6360">
        <w:trPr>
          <w:trHeight w:val="234"/>
        </w:trPr>
        <w:tc>
          <w:tcPr>
            <w:tcW w:w="1850" w:type="dxa"/>
            <w:shd w:val="clear" w:color="auto" w:fill="auto"/>
            <w:noWrap/>
            <w:vAlign w:val="center"/>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小学校卒</w:t>
            </w:r>
            <w:proofErr w:type="spellEnd"/>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16.1</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24.0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12.5</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16.7</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17.0</w:t>
            </w:r>
          </w:p>
        </w:tc>
      </w:tr>
      <w:tr w:rsidR="004B44D8" w:rsidRPr="00CD696C" w:rsidTr="007F6360">
        <w:trPr>
          <w:trHeight w:val="234"/>
        </w:trPr>
        <w:tc>
          <w:tcPr>
            <w:tcW w:w="1850" w:type="dxa"/>
            <w:shd w:val="clear" w:color="auto" w:fill="auto"/>
            <w:noWrap/>
            <w:vAlign w:val="center"/>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高校中退</w:t>
            </w:r>
            <w:proofErr w:type="spellEnd"/>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9.7</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4.0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6.3</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5.7</w:t>
            </w:r>
          </w:p>
        </w:tc>
      </w:tr>
      <w:tr w:rsidR="004B44D8" w:rsidRPr="00CD696C" w:rsidTr="007F6360">
        <w:trPr>
          <w:trHeight w:val="234"/>
        </w:trPr>
        <w:tc>
          <w:tcPr>
            <w:tcW w:w="1850" w:type="dxa"/>
            <w:shd w:val="clear" w:color="auto" w:fill="auto"/>
            <w:noWrap/>
            <w:vAlign w:val="center"/>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高校卒</w:t>
            </w:r>
            <w:proofErr w:type="spellEnd"/>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22.6</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8.0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6.3</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10.4</w:t>
            </w:r>
          </w:p>
        </w:tc>
      </w:tr>
      <w:tr w:rsidR="004B44D8" w:rsidRPr="00CD696C" w:rsidTr="007F6360">
        <w:trPr>
          <w:trHeight w:val="234"/>
        </w:trPr>
        <w:tc>
          <w:tcPr>
            <w:tcW w:w="1850" w:type="dxa"/>
            <w:shd w:val="clear" w:color="auto" w:fill="auto"/>
            <w:noWrap/>
            <w:vAlign w:val="center"/>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職業学校卒</w:t>
            </w:r>
            <w:proofErr w:type="spellEnd"/>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3.2</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5.6</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1.9</w:t>
            </w:r>
          </w:p>
        </w:tc>
      </w:tr>
      <w:tr w:rsidR="004B44D8" w:rsidRPr="00CD696C" w:rsidTr="007F6360">
        <w:trPr>
          <w:trHeight w:val="234"/>
        </w:trPr>
        <w:tc>
          <w:tcPr>
            <w:tcW w:w="1850" w:type="dxa"/>
            <w:shd w:val="clear" w:color="auto" w:fill="auto"/>
            <w:noWrap/>
            <w:vAlign w:val="center"/>
            <w:hideMark/>
          </w:tcPr>
          <w:p w:rsidR="004B44D8" w:rsidRPr="004B44D8" w:rsidRDefault="004B44D8" w:rsidP="004B44D8">
            <w:pPr>
              <w:jc w:val="center"/>
              <w:rPr>
                <w:color w:val="000000"/>
                <w:sz w:val="16"/>
                <w:szCs w:val="16"/>
                <w:lang w:eastAsia="ja-JP" w:bidi="bn-BD"/>
              </w:rPr>
            </w:pPr>
            <w:r w:rsidRPr="004B44D8">
              <w:rPr>
                <w:rFonts w:hAnsiTheme="minorEastAsia"/>
                <w:color w:val="000000"/>
                <w:sz w:val="16"/>
                <w:szCs w:val="16"/>
                <w:lang w:val="en-SG" w:eastAsia="ja-JP" w:bidi="bn-BD"/>
              </w:rPr>
              <w:t>その他の中等教育機関</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3.2</w:t>
            </w:r>
          </w:p>
        </w:tc>
        <w:tc>
          <w:tcPr>
            <w:tcW w:w="852" w:type="dxa"/>
            <w:shd w:val="clear" w:color="auto" w:fill="auto"/>
            <w:noWrap/>
            <w:vAlign w:val="bottom"/>
            <w:hideMark/>
          </w:tcPr>
          <w:p w:rsidR="004B44D8" w:rsidRPr="004B44D8" w:rsidRDefault="004B44D8" w:rsidP="004B44D8">
            <w:pPr>
              <w:jc w:val="center"/>
              <w:rPr>
                <w:color w:val="000000"/>
                <w:sz w:val="16"/>
                <w:szCs w:val="16"/>
                <w:lang w:bidi="bn-BD"/>
              </w:rPr>
            </w:pPr>
            <w:r w:rsidRPr="004B44D8">
              <w:rPr>
                <w:color w:val="000000"/>
                <w:sz w:val="16"/>
                <w:szCs w:val="16"/>
                <w:lang w:bidi="bn-BD"/>
              </w:rPr>
              <w:t>0.0)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0.9</w:t>
            </w:r>
          </w:p>
        </w:tc>
      </w:tr>
      <w:tr w:rsidR="004B44D8" w:rsidRPr="00CD696C" w:rsidTr="007F6360">
        <w:trPr>
          <w:trHeight w:val="234"/>
        </w:trPr>
        <w:tc>
          <w:tcPr>
            <w:tcW w:w="1850" w:type="dxa"/>
            <w:shd w:val="clear" w:color="auto" w:fill="auto"/>
            <w:noWrap/>
            <w:vAlign w:val="center"/>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大学中退</w:t>
            </w:r>
            <w:proofErr w:type="spellEnd"/>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9.7</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3.1</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0.0</w:t>
            </w:r>
          </w:p>
        </w:tc>
        <w:tc>
          <w:tcPr>
            <w:tcW w:w="852" w:type="dxa"/>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3.8</w:t>
            </w:r>
          </w:p>
        </w:tc>
      </w:tr>
      <w:tr w:rsidR="004B44D8" w:rsidRPr="00CD696C" w:rsidTr="007F6360">
        <w:trPr>
          <w:trHeight w:val="234"/>
        </w:trPr>
        <w:tc>
          <w:tcPr>
            <w:tcW w:w="1850" w:type="dxa"/>
            <w:tcBorders>
              <w:bottom w:val="nil"/>
            </w:tcBorders>
            <w:shd w:val="clear" w:color="auto" w:fill="auto"/>
            <w:noWrap/>
            <w:vAlign w:val="center"/>
            <w:hideMark/>
          </w:tcPr>
          <w:p w:rsidR="004B44D8" w:rsidRPr="004B44D8" w:rsidRDefault="004B44D8" w:rsidP="004B44D8">
            <w:pPr>
              <w:jc w:val="center"/>
              <w:rPr>
                <w:color w:val="000000"/>
                <w:sz w:val="16"/>
                <w:szCs w:val="16"/>
                <w:lang w:bidi="bn-BD"/>
              </w:rPr>
            </w:pPr>
            <w:proofErr w:type="spellStart"/>
            <w:r w:rsidRPr="004B44D8">
              <w:rPr>
                <w:rFonts w:hAnsiTheme="minorEastAsia"/>
                <w:color w:val="000000"/>
                <w:sz w:val="16"/>
                <w:szCs w:val="16"/>
                <w:lang w:bidi="bn-BD"/>
              </w:rPr>
              <w:t>大学卒</w:t>
            </w:r>
            <w:proofErr w:type="spellEnd"/>
          </w:p>
        </w:tc>
        <w:tc>
          <w:tcPr>
            <w:tcW w:w="852" w:type="dxa"/>
            <w:tcBorders>
              <w:bottom w:val="nil"/>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3.2</w:t>
            </w:r>
          </w:p>
        </w:tc>
        <w:tc>
          <w:tcPr>
            <w:tcW w:w="852" w:type="dxa"/>
            <w:tcBorders>
              <w:bottom w:val="nil"/>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0.0</w:t>
            </w:r>
          </w:p>
        </w:tc>
        <w:tc>
          <w:tcPr>
            <w:tcW w:w="852" w:type="dxa"/>
            <w:tcBorders>
              <w:bottom w:val="nil"/>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0.0</w:t>
            </w:r>
          </w:p>
        </w:tc>
        <w:tc>
          <w:tcPr>
            <w:tcW w:w="852" w:type="dxa"/>
            <w:tcBorders>
              <w:bottom w:val="nil"/>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5.6</w:t>
            </w:r>
          </w:p>
        </w:tc>
        <w:tc>
          <w:tcPr>
            <w:tcW w:w="852" w:type="dxa"/>
            <w:tcBorders>
              <w:bottom w:val="nil"/>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1.9</w:t>
            </w:r>
          </w:p>
        </w:tc>
      </w:tr>
      <w:tr w:rsidR="004B44D8" w:rsidRPr="00CD696C" w:rsidTr="007F6360">
        <w:trPr>
          <w:trHeight w:val="245"/>
        </w:trPr>
        <w:tc>
          <w:tcPr>
            <w:tcW w:w="1850" w:type="dxa"/>
            <w:tcBorders>
              <w:top w:val="dotted" w:sz="4" w:space="0" w:color="auto"/>
              <w:bottom w:val="single" w:sz="4" w:space="0" w:color="auto"/>
            </w:tcBorders>
            <w:shd w:val="clear" w:color="auto" w:fill="auto"/>
            <w:noWrap/>
            <w:vAlign w:val="center"/>
            <w:hideMark/>
          </w:tcPr>
          <w:p w:rsidR="004B44D8" w:rsidRPr="004B44D8" w:rsidRDefault="004B44D8" w:rsidP="004B44D8">
            <w:pPr>
              <w:jc w:val="center"/>
              <w:rPr>
                <w:color w:val="000000"/>
                <w:sz w:val="16"/>
                <w:szCs w:val="16"/>
                <w:lang w:bidi="bn-BD"/>
              </w:rPr>
            </w:pPr>
            <w:r w:rsidRPr="004B44D8">
              <w:rPr>
                <w:rFonts w:hAnsiTheme="minorEastAsia"/>
                <w:color w:val="000000"/>
                <w:sz w:val="16"/>
                <w:szCs w:val="16"/>
                <w:lang w:bidi="bn-BD"/>
              </w:rPr>
              <w:t>計</w:t>
            </w:r>
          </w:p>
        </w:tc>
        <w:tc>
          <w:tcPr>
            <w:tcW w:w="852" w:type="dxa"/>
            <w:tcBorders>
              <w:top w:val="dotted" w:sz="4" w:space="0" w:color="auto"/>
              <w:bottom w:val="single" w:sz="4" w:space="0" w:color="auto"/>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100.0</w:t>
            </w:r>
          </w:p>
        </w:tc>
        <w:tc>
          <w:tcPr>
            <w:tcW w:w="852" w:type="dxa"/>
            <w:tcBorders>
              <w:top w:val="dotted" w:sz="4" w:space="0" w:color="auto"/>
              <w:bottom w:val="single" w:sz="4" w:space="0" w:color="auto"/>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100.0</w:t>
            </w:r>
          </w:p>
        </w:tc>
        <w:tc>
          <w:tcPr>
            <w:tcW w:w="852" w:type="dxa"/>
            <w:tcBorders>
              <w:top w:val="dotted" w:sz="4" w:space="0" w:color="auto"/>
              <w:bottom w:val="single" w:sz="4" w:space="0" w:color="auto"/>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100.0</w:t>
            </w:r>
          </w:p>
        </w:tc>
        <w:tc>
          <w:tcPr>
            <w:tcW w:w="852" w:type="dxa"/>
            <w:tcBorders>
              <w:top w:val="dotted" w:sz="4" w:space="0" w:color="auto"/>
              <w:bottom w:val="single" w:sz="4" w:space="0" w:color="auto"/>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100.0</w:t>
            </w:r>
          </w:p>
        </w:tc>
        <w:tc>
          <w:tcPr>
            <w:tcW w:w="852" w:type="dxa"/>
            <w:tcBorders>
              <w:top w:val="dotted" w:sz="4" w:space="0" w:color="auto"/>
              <w:bottom w:val="single" w:sz="4" w:space="0" w:color="auto"/>
            </w:tcBorders>
            <w:shd w:val="clear" w:color="auto" w:fill="auto"/>
            <w:noWrap/>
            <w:vAlign w:val="bottom"/>
            <w:hideMark/>
          </w:tcPr>
          <w:p w:rsidR="004B44D8" w:rsidRPr="004B44D8" w:rsidRDefault="004B44D8" w:rsidP="007F6360">
            <w:pPr>
              <w:jc w:val="center"/>
              <w:rPr>
                <w:color w:val="000000"/>
                <w:sz w:val="16"/>
                <w:szCs w:val="16"/>
                <w:lang w:bidi="bn-BD"/>
              </w:rPr>
            </w:pPr>
            <w:r w:rsidRPr="004B44D8">
              <w:rPr>
                <w:color w:val="000000"/>
                <w:sz w:val="16"/>
                <w:szCs w:val="16"/>
                <w:lang w:bidi="bn-BD"/>
              </w:rPr>
              <w:t>100.0</w:t>
            </w:r>
          </w:p>
        </w:tc>
      </w:tr>
    </w:tbl>
    <w:p w:rsidR="004B44D8" w:rsidRPr="004B44D8" w:rsidRDefault="004B44D8" w:rsidP="00A57DB9">
      <w:pPr>
        <w:snapToGrid w:val="0"/>
        <w:spacing w:line="200" w:lineRule="exact"/>
        <w:rPr>
          <w:rFonts w:ascii="Times New Roman" w:hAnsi="Times New Roman"/>
          <w:sz w:val="16"/>
          <w:szCs w:val="16"/>
          <w:lang w:eastAsia="ja-JP"/>
        </w:rPr>
      </w:pPr>
      <w:r w:rsidRPr="004B44D8">
        <w:rPr>
          <w:rFonts w:ascii="Times New Roman" w:hAnsiTheme="minorEastAsia"/>
          <w:sz w:val="16"/>
          <w:szCs w:val="16"/>
          <w:lang w:eastAsia="ja-JP"/>
        </w:rPr>
        <w:t>（注）カッコ外の数値は，該当する教育水準の標本障害者の数を示している。カッコ内の数値は，教育水準毎の</w:t>
      </w:r>
      <w:r w:rsidRPr="004B44D8">
        <w:rPr>
          <w:rFonts w:ascii="Times New Roman" w:hAnsiTheme="minorEastAsia" w:hint="eastAsia"/>
          <w:sz w:val="16"/>
          <w:szCs w:val="16"/>
          <w:lang w:eastAsia="ja-JP"/>
        </w:rPr>
        <w:t>割合</w:t>
      </w:r>
      <w:r w:rsidRPr="004B44D8">
        <w:rPr>
          <w:rFonts w:ascii="Times New Roman" w:hAnsiTheme="minorEastAsia"/>
          <w:sz w:val="16"/>
          <w:szCs w:val="16"/>
          <w:lang w:eastAsia="ja-JP"/>
        </w:rPr>
        <w:t>である。</w:t>
      </w:r>
    </w:p>
    <w:p w:rsidR="004B44D8" w:rsidRDefault="00276217" w:rsidP="004B44D8">
      <w:pPr>
        <w:rPr>
          <w:rFonts w:ascii="Times New Roman" w:hAnsiTheme="minorEastAsia"/>
          <w:sz w:val="21"/>
          <w:szCs w:val="21"/>
          <w:lang w:eastAsia="ja-JP"/>
        </w:rPr>
      </w:pPr>
      <w:r>
        <w:rPr>
          <w:rFonts w:ascii="Times New Roman" w:hAnsiTheme="minorEastAsia" w:hint="eastAsia"/>
          <w:sz w:val="21"/>
          <w:szCs w:val="21"/>
          <w:lang w:eastAsia="ja-JP"/>
        </w:rPr>
        <w:t xml:space="preserve">　こうした教育の差は，障害者の所得にも大きく影響を及ぼしている。次の表３と４がこれを示している。</w:t>
      </w:r>
      <w:r w:rsidR="003D10B6">
        <w:rPr>
          <w:rFonts w:ascii="Times New Roman" w:hAnsiTheme="minorEastAsia" w:hint="eastAsia"/>
          <w:sz w:val="21"/>
          <w:szCs w:val="21"/>
          <w:lang w:eastAsia="ja-JP"/>
        </w:rPr>
        <w:t>都市部の障害者は，男性で半数以上の</w:t>
      </w:r>
      <w:r w:rsidR="003D10B6">
        <w:rPr>
          <w:rFonts w:ascii="Times New Roman" w:hAnsiTheme="minorEastAsia" w:hint="eastAsia"/>
          <w:sz w:val="21"/>
          <w:szCs w:val="21"/>
          <w:lang w:eastAsia="ja-JP"/>
        </w:rPr>
        <w:t>57.0%</w:t>
      </w:r>
      <w:r w:rsidR="003D10B6">
        <w:rPr>
          <w:rFonts w:ascii="Times New Roman" w:hAnsiTheme="minorEastAsia" w:hint="eastAsia"/>
          <w:sz w:val="21"/>
          <w:szCs w:val="21"/>
          <w:lang w:eastAsia="ja-JP"/>
        </w:rPr>
        <w:t>，女性はこれよりも少なく</w:t>
      </w:r>
      <w:r w:rsidR="003D10B6">
        <w:rPr>
          <w:rFonts w:ascii="Times New Roman" w:hAnsiTheme="minorEastAsia" w:hint="eastAsia"/>
          <w:sz w:val="21"/>
          <w:szCs w:val="21"/>
          <w:lang w:eastAsia="ja-JP"/>
        </w:rPr>
        <w:t>39.6%</w:t>
      </w:r>
      <w:r w:rsidR="003D10B6">
        <w:rPr>
          <w:rFonts w:ascii="Times New Roman" w:hAnsiTheme="minorEastAsia" w:hint="eastAsia"/>
          <w:sz w:val="21"/>
          <w:szCs w:val="21"/>
          <w:lang w:eastAsia="ja-JP"/>
        </w:rPr>
        <w:t>がなんらかの経済活動に従事していた。障害別で見ると，視覚障害者の所得の高さが際だっているが，これはマッサージ師として生計を営んでいる視覚障害者が多いためである。また障害者で民間部門での正規雇用の機会を得ている人たちが一定程度いることも都市部の特徴として挙げられる。しかし，家族・友人からの移転所得の比率も依然として高く，</w:t>
      </w:r>
      <w:r w:rsidR="00CC5D25">
        <w:rPr>
          <w:rFonts w:ascii="Times New Roman" w:hAnsiTheme="minorEastAsia" w:hint="eastAsia"/>
          <w:sz w:val="21"/>
          <w:szCs w:val="21"/>
          <w:lang w:eastAsia="ja-JP"/>
        </w:rPr>
        <w:t>職を得られていない障害者の多くがこうした移転所得に依存している様子も同時に観察されている。</w:t>
      </w:r>
    </w:p>
    <w:p w:rsidR="00CC5D25" w:rsidRPr="00CC5D25" w:rsidRDefault="00CC5D25" w:rsidP="004B44D8">
      <w:pPr>
        <w:rPr>
          <w:rFonts w:ascii="Times New Roman" w:hAnsiTheme="minorEastAsia"/>
          <w:sz w:val="21"/>
          <w:szCs w:val="21"/>
          <w:lang w:eastAsia="ja-JP"/>
        </w:rPr>
      </w:pPr>
      <w:r>
        <w:rPr>
          <w:rFonts w:ascii="Times New Roman" w:hAnsiTheme="minorEastAsia" w:hint="eastAsia"/>
          <w:sz w:val="21"/>
          <w:szCs w:val="21"/>
          <w:lang w:eastAsia="ja-JP"/>
        </w:rPr>
        <w:t xml:space="preserve">　農村部では状況が異なってくる。なんらかの経済活動に従事している男性障害者が</w:t>
      </w:r>
      <w:r>
        <w:rPr>
          <w:rFonts w:ascii="Times New Roman" w:hAnsiTheme="minorEastAsia" w:hint="eastAsia"/>
          <w:sz w:val="21"/>
          <w:szCs w:val="21"/>
          <w:lang w:eastAsia="ja-JP"/>
        </w:rPr>
        <w:t>50.9%</w:t>
      </w:r>
      <w:r>
        <w:rPr>
          <w:rFonts w:ascii="Times New Roman" w:hAnsiTheme="minorEastAsia" w:hint="eastAsia"/>
          <w:sz w:val="21"/>
          <w:szCs w:val="21"/>
          <w:lang w:eastAsia="ja-JP"/>
        </w:rPr>
        <w:t>，女性が</w:t>
      </w:r>
      <w:r>
        <w:rPr>
          <w:rFonts w:ascii="Times New Roman" w:hAnsiTheme="minorEastAsia" w:hint="eastAsia"/>
          <w:sz w:val="21"/>
          <w:szCs w:val="21"/>
          <w:lang w:eastAsia="ja-JP"/>
        </w:rPr>
        <w:t>28.3%</w:t>
      </w:r>
      <w:r>
        <w:rPr>
          <w:rFonts w:ascii="Times New Roman" w:hAnsiTheme="minorEastAsia" w:hint="eastAsia"/>
          <w:sz w:val="21"/>
          <w:szCs w:val="21"/>
          <w:lang w:eastAsia="ja-JP"/>
        </w:rPr>
        <w:t>と依然男女格差は大きいが，全体として都市部よりは</w:t>
      </w:r>
      <w:r w:rsidR="007F6360">
        <w:rPr>
          <w:rFonts w:ascii="Times New Roman" w:hAnsiTheme="minorEastAsia" w:hint="eastAsia"/>
          <w:sz w:val="21"/>
          <w:szCs w:val="21"/>
          <w:lang w:eastAsia="ja-JP"/>
        </w:rPr>
        <w:t>経済活動に従事している人の割合は</w:t>
      </w:r>
      <w:r>
        <w:rPr>
          <w:rFonts w:ascii="Times New Roman" w:hAnsiTheme="minorEastAsia" w:hint="eastAsia"/>
          <w:sz w:val="21"/>
          <w:szCs w:val="21"/>
          <w:lang w:eastAsia="ja-JP"/>
        </w:rPr>
        <w:t>小さい。</w:t>
      </w:r>
      <w:r w:rsidR="007F6360">
        <w:rPr>
          <w:rFonts w:ascii="Times New Roman" w:hAnsiTheme="minorEastAsia" w:hint="eastAsia"/>
          <w:sz w:val="21"/>
          <w:szCs w:val="21"/>
          <w:lang w:eastAsia="ja-JP"/>
        </w:rPr>
        <w:t>また農村部では，基本的に家族経営農家での家内労働が雇用の大きな部分を占めることが予見されたため，細かい収入源についての調査は行っていないが，</w:t>
      </w:r>
      <w:r w:rsidR="00545D4A">
        <w:rPr>
          <w:rFonts w:ascii="Times New Roman" w:hAnsiTheme="minorEastAsia" w:hint="eastAsia"/>
          <w:sz w:val="21"/>
          <w:szCs w:val="21"/>
          <w:lang w:eastAsia="ja-JP"/>
        </w:rPr>
        <w:t>マニラで見られたような視覚障害者が突出して高いという現象は見られない。</w:t>
      </w:r>
    </w:p>
    <w:tbl>
      <w:tblPr>
        <w:tblW w:w="8674" w:type="dxa"/>
        <w:tblBorders>
          <w:bottom w:val="single" w:sz="4" w:space="0" w:color="auto"/>
          <w:insideV w:val="single" w:sz="4" w:space="0" w:color="auto"/>
        </w:tblBorders>
        <w:tblLayout w:type="fixed"/>
        <w:tblLook w:val="00A0"/>
      </w:tblPr>
      <w:tblGrid>
        <w:gridCol w:w="3062"/>
        <w:gridCol w:w="1134"/>
        <w:gridCol w:w="1134"/>
        <w:gridCol w:w="1134"/>
        <w:gridCol w:w="1134"/>
        <w:gridCol w:w="1076"/>
      </w:tblGrid>
      <w:tr w:rsidR="004B44D8" w:rsidRPr="000B595E" w:rsidTr="000B595E">
        <w:trPr>
          <w:trHeight w:val="315"/>
        </w:trPr>
        <w:tc>
          <w:tcPr>
            <w:tcW w:w="8674" w:type="dxa"/>
            <w:gridSpan w:val="6"/>
            <w:tcBorders>
              <w:bottom w:val="single" w:sz="4" w:space="0" w:color="auto"/>
            </w:tcBorders>
            <w:noWrap/>
            <w:vAlign w:val="bottom"/>
          </w:tcPr>
          <w:p w:rsidR="004B44D8" w:rsidRPr="000B595E" w:rsidRDefault="004B44D8" w:rsidP="000B595E">
            <w:pPr>
              <w:jc w:val="center"/>
              <w:rPr>
                <w:color w:val="000000"/>
                <w:sz w:val="18"/>
                <w:szCs w:val="18"/>
                <w:lang w:val="en-SG" w:eastAsia="ja-JP"/>
              </w:rPr>
            </w:pPr>
            <w:r w:rsidRPr="000B595E">
              <w:rPr>
                <w:rFonts w:hAnsiTheme="minorEastAsia"/>
                <w:color w:val="000000"/>
                <w:sz w:val="18"/>
                <w:szCs w:val="18"/>
                <w:lang w:val="en-SG" w:eastAsia="ja-JP"/>
              </w:rPr>
              <w:t>表３　障害別平均所得（年収，ペソ）：マニラ首都圏</w:t>
            </w:r>
          </w:p>
        </w:tc>
      </w:tr>
      <w:tr w:rsidR="004B44D8" w:rsidRPr="000B595E" w:rsidTr="000B595E">
        <w:trPr>
          <w:trHeight w:val="315"/>
        </w:trPr>
        <w:tc>
          <w:tcPr>
            <w:tcW w:w="3062" w:type="dxa"/>
            <w:tcBorders>
              <w:top w:val="single" w:sz="4" w:space="0" w:color="auto"/>
              <w:bottom w:val="single" w:sz="4" w:space="0" w:color="auto"/>
              <w:right w:val="nil"/>
            </w:tcBorders>
            <w:noWrap/>
            <w:vAlign w:val="bottom"/>
          </w:tcPr>
          <w:p w:rsidR="004B44D8" w:rsidRPr="000B595E" w:rsidRDefault="004B44D8" w:rsidP="000B595E">
            <w:pPr>
              <w:snapToGrid w:val="0"/>
              <w:jc w:val="center"/>
              <w:rPr>
                <w:color w:val="000000"/>
                <w:sz w:val="18"/>
                <w:szCs w:val="18"/>
                <w:lang w:val="en-SG"/>
              </w:rPr>
            </w:pPr>
            <w:proofErr w:type="spellStart"/>
            <w:r w:rsidRPr="000B595E">
              <w:rPr>
                <w:rFonts w:hAnsiTheme="minorEastAsia"/>
                <w:color w:val="000000"/>
                <w:sz w:val="18"/>
                <w:szCs w:val="18"/>
                <w:lang w:val="en-SG"/>
              </w:rPr>
              <w:t>項目</w:t>
            </w:r>
            <w:proofErr w:type="spellEnd"/>
          </w:p>
        </w:tc>
        <w:tc>
          <w:tcPr>
            <w:tcW w:w="1134" w:type="dxa"/>
            <w:tcBorders>
              <w:top w:val="single" w:sz="4" w:space="0" w:color="auto"/>
              <w:left w:val="nil"/>
              <w:bottom w:val="single" w:sz="4" w:space="0" w:color="auto"/>
              <w:right w:val="nil"/>
            </w:tcBorders>
            <w:noWrap/>
            <w:vAlign w:val="bottom"/>
          </w:tcPr>
          <w:p w:rsidR="004B44D8" w:rsidRPr="000B595E" w:rsidRDefault="004B44D8" w:rsidP="000B595E">
            <w:pPr>
              <w:snapToGrid w:val="0"/>
              <w:jc w:val="center"/>
              <w:rPr>
                <w:sz w:val="18"/>
                <w:szCs w:val="18"/>
                <w:lang w:val="en-SG"/>
              </w:rPr>
            </w:pPr>
            <w:proofErr w:type="spellStart"/>
            <w:r w:rsidRPr="000B595E">
              <w:rPr>
                <w:rFonts w:hAnsiTheme="minorEastAsia"/>
                <w:sz w:val="18"/>
                <w:szCs w:val="18"/>
                <w:lang w:val="en-SG"/>
              </w:rPr>
              <w:t>肢体</w:t>
            </w:r>
            <w:proofErr w:type="spellEnd"/>
          </w:p>
        </w:tc>
        <w:tc>
          <w:tcPr>
            <w:tcW w:w="1134" w:type="dxa"/>
            <w:tcBorders>
              <w:top w:val="single" w:sz="4" w:space="0" w:color="auto"/>
              <w:left w:val="nil"/>
              <w:bottom w:val="single" w:sz="4" w:space="0" w:color="auto"/>
              <w:right w:val="nil"/>
            </w:tcBorders>
            <w:noWrap/>
            <w:vAlign w:val="bottom"/>
          </w:tcPr>
          <w:p w:rsidR="004B44D8" w:rsidRPr="000B595E" w:rsidRDefault="004B44D8" w:rsidP="000B595E">
            <w:pPr>
              <w:snapToGrid w:val="0"/>
              <w:jc w:val="center"/>
              <w:rPr>
                <w:sz w:val="18"/>
                <w:szCs w:val="18"/>
                <w:lang w:val="en-SG"/>
              </w:rPr>
            </w:pPr>
            <w:proofErr w:type="spellStart"/>
            <w:r w:rsidRPr="000B595E">
              <w:rPr>
                <w:rFonts w:hAnsiTheme="minorEastAsia"/>
                <w:sz w:val="18"/>
                <w:szCs w:val="18"/>
                <w:lang w:val="en-SG"/>
              </w:rPr>
              <w:t>視覚</w:t>
            </w:r>
            <w:proofErr w:type="spellEnd"/>
          </w:p>
        </w:tc>
        <w:tc>
          <w:tcPr>
            <w:tcW w:w="1134" w:type="dxa"/>
            <w:tcBorders>
              <w:top w:val="single" w:sz="4" w:space="0" w:color="auto"/>
              <w:left w:val="nil"/>
              <w:bottom w:val="single" w:sz="4" w:space="0" w:color="auto"/>
              <w:right w:val="nil"/>
            </w:tcBorders>
            <w:noWrap/>
            <w:vAlign w:val="bottom"/>
          </w:tcPr>
          <w:p w:rsidR="004B44D8" w:rsidRPr="000B595E" w:rsidRDefault="004B44D8" w:rsidP="000B595E">
            <w:pPr>
              <w:snapToGrid w:val="0"/>
              <w:jc w:val="center"/>
              <w:rPr>
                <w:sz w:val="18"/>
                <w:szCs w:val="18"/>
                <w:lang w:val="en-SG"/>
              </w:rPr>
            </w:pPr>
            <w:proofErr w:type="spellStart"/>
            <w:r w:rsidRPr="000B595E">
              <w:rPr>
                <w:rFonts w:hAnsiTheme="minorEastAsia"/>
                <w:sz w:val="18"/>
                <w:szCs w:val="18"/>
                <w:lang w:val="en-SG"/>
              </w:rPr>
              <w:t>聴覚</w:t>
            </w:r>
            <w:proofErr w:type="spellEnd"/>
          </w:p>
        </w:tc>
        <w:tc>
          <w:tcPr>
            <w:tcW w:w="1134" w:type="dxa"/>
            <w:tcBorders>
              <w:top w:val="single" w:sz="4" w:space="0" w:color="auto"/>
              <w:left w:val="nil"/>
              <w:bottom w:val="single" w:sz="4" w:space="0" w:color="auto"/>
              <w:right w:val="nil"/>
            </w:tcBorders>
            <w:noWrap/>
            <w:vAlign w:val="bottom"/>
          </w:tcPr>
          <w:p w:rsidR="004B44D8" w:rsidRPr="000B595E" w:rsidRDefault="004B44D8" w:rsidP="000B595E">
            <w:pPr>
              <w:snapToGrid w:val="0"/>
              <w:jc w:val="center"/>
              <w:rPr>
                <w:sz w:val="18"/>
                <w:szCs w:val="18"/>
                <w:lang w:val="en-SG" w:eastAsia="en-SG"/>
              </w:rPr>
            </w:pPr>
            <w:proofErr w:type="spellStart"/>
            <w:r w:rsidRPr="000B595E">
              <w:rPr>
                <w:rFonts w:hAnsiTheme="minorEastAsia"/>
                <w:sz w:val="18"/>
                <w:szCs w:val="18"/>
                <w:lang w:val="en-SG" w:eastAsia="en-SG"/>
              </w:rPr>
              <w:t>重複</w:t>
            </w:r>
            <w:proofErr w:type="spellEnd"/>
          </w:p>
        </w:tc>
        <w:tc>
          <w:tcPr>
            <w:tcW w:w="1076" w:type="dxa"/>
            <w:tcBorders>
              <w:top w:val="single" w:sz="4" w:space="0" w:color="auto"/>
              <w:left w:val="nil"/>
              <w:bottom w:val="single" w:sz="4" w:space="0" w:color="auto"/>
            </w:tcBorders>
            <w:noWrap/>
            <w:vAlign w:val="bottom"/>
          </w:tcPr>
          <w:p w:rsidR="004B44D8" w:rsidRPr="000B595E" w:rsidRDefault="004B44D8" w:rsidP="000B595E">
            <w:pPr>
              <w:snapToGrid w:val="0"/>
              <w:jc w:val="center"/>
              <w:rPr>
                <w:color w:val="000000"/>
                <w:sz w:val="18"/>
                <w:szCs w:val="18"/>
                <w:lang w:val="en-SG"/>
              </w:rPr>
            </w:pPr>
            <w:proofErr w:type="spellStart"/>
            <w:r w:rsidRPr="000B595E">
              <w:rPr>
                <w:rFonts w:hAnsiTheme="minorEastAsia"/>
                <w:color w:val="000000"/>
                <w:sz w:val="18"/>
                <w:szCs w:val="18"/>
                <w:lang w:val="en-SG"/>
              </w:rPr>
              <w:t>全体</w:t>
            </w:r>
            <w:proofErr w:type="spellEnd"/>
          </w:p>
        </w:tc>
      </w:tr>
      <w:tr w:rsidR="004B44D8" w:rsidRPr="000B595E" w:rsidTr="000B595E">
        <w:trPr>
          <w:trHeight w:val="315"/>
        </w:trPr>
        <w:tc>
          <w:tcPr>
            <w:tcW w:w="3062" w:type="dxa"/>
            <w:tcBorders>
              <w:top w:val="single" w:sz="4" w:space="0" w:color="auto"/>
              <w:bottom w:val="nil"/>
              <w:right w:val="nil"/>
            </w:tcBorders>
            <w:noWrap/>
            <w:vAlign w:val="center"/>
          </w:tcPr>
          <w:p w:rsidR="004B44D8" w:rsidRPr="000B595E" w:rsidRDefault="004B44D8" w:rsidP="000B595E">
            <w:pPr>
              <w:snapToGrid w:val="0"/>
              <w:jc w:val="center"/>
              <w:rPr>
                <w:color w:val="000000"/>
                <w:sz w:val="18"/>
                <w:szCs w:val="18"/>
                <w:lang w:val="en-SG"/>
              </w:rPr>
            </w:pPr>
            <w:proofErr w:type="spellStart"/>
            <w:r w:rsidRPr="000B595E">
              <w:rPr>
                <w:rFonts w:hAnsiTheme="minorEastAsia"/>
                <w:color w:val="000000"/>
                <w:sz w:val="18"/>
                <w:szCs w:val="18"/>
              </w:rPr>
              <w:t>賃金</w:t>
            </w:r>
            <w:proofErr w:type="spellEnd"/>
          </w:p>
        </w:tc>
        <w:tc>
          <w:tcPr>
            <w:tcW w:w="1134" w:type="dxa"/>
            <w:tcBorders>
              <w:top w:val="single" w:sz="4" w:space="0" w:color="auto"/>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10</w:t>
            </w:r>
            <w:r w:rsidRPr="000B595E">
              <w:rPr>
                <w:color w:val="000000"/>
                <w:sz w:val="18"/>
                <w:szCs w:val="18"/>
                <w:lang w:val="en-SG"/>
              </w:rPr>
              <w:t>,</w:t>
            </w:r>
            <w:r w:rsidRPr="000B595E">
              <w:rPr>
                <w:color w:val="000000"/>
                <w:sz w:val="18"/>
                <w:szCs w:val="18"/>
                <w:lang w:val="en-SG" w:eastAsia="en-SG"/>
              </w:rPr>
              <w:t>460</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(18.8)</w:t>
            </w:r>
          </w:p>
        </w:tc>
        <w:tc>
          <w:tcPr>
            <w:tcW w:w="1134" w:type="dxa"/>
            <w:tcBorders>
              <w:top w:val="single" w:sz="4" w:space="0" w:color="auto"/>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58</w:t>
            </w:r>
            <w:r w:rsidRPr="000B595E">
              <w:rPr>
                <w:color w:val="000000"/>
                <w:sz w:val="18"/>
                <w:szCs w:val="18"/>
                <w:lang w:val="en-SG"/>
              </w:rPr>
              <w:t>,</w:t>
            </w:r>
            <w:r w:rsidRPr="000B595E">
              <w:rPr>
                <w:color w:val="000000"/>
                <w:sz w:val="18"/>
                <w:szCs w:val="18"/>
                <w:lang w:val="en-SG" w:eastAsia="en-SG"/>
              </w:rPr>
              <w:t>315</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(76.5)</w:t>
            </w:r>
          </w:p>
        </w:tc>
        <w:tc>
          <w:tcPr>
            <w:tcW w:w="1134" w:type="dxa"/>
            <w:tcBorders>
              <w:top w:val="single" w:sz="4" w:space="0" w:color="auto"/>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13</w:t>
            </w:r>
            <w:r w:rsidRPr="000B595E">
              <w:rPr>
                <w:color w:val="000000"/>
                <w:sz w:val="18"/>
                <w:szCs w:val="18"/>
                <w:lang w:val="en-SG"/>
              </w:rPr>
              <w:t>,</w:t>
            </w:r>
            <w:r w:rsidRPr="000B595E">
              <w:rPr>
                <w:color w:val="000000"/>
                <w:sz w:val="18"/>
                <w:szCs w:val="18"/>
                <w:lang w:val="en-SG" w:eastAsia="en-SG"/>
              </w:rPr>
              <w:t>053</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(28.6)</w:t>
            </w:r>
          </w:p>
        </w:tc>
        <w:tc>
          <w:tcPr>
            <w:tcW w:w="1134" w:type="dxa"/>
            <w:tcBorders>
              <w:top w:val="single" w:sz="4" w:space="0" w:color="auto"/>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6</w:t>
            </w:r>
            <w:r w:rsidRPr="000B595E">
              <w:rPr>
                <w:color w:val="000000"/>
                <w:sz w:val="18"/>
                <w:szCs w:val="18"/>
                <w:lang w:val="en-SG"/>
              </w:rPr>
              <w:t>,</w:t>
            </w:r>
            <w:r w:rsidRPr="000B595E">
              <w:rPr>
                <w:color w:val="000000"/>
                <w:sz w:val="18"/>
                <w:szCs w:val="18"/>
                <w:lang w:val="en-SG" w:eastAsia="en-SG"/>
              </w:rPr>
              <w:t>111</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(13.9)</w:t>
            </w:r>
          </w:p>
        </w:tc>
        <w:tc>
          <w:tcPr>
            <w:tcW w:w="1076" w:type="dxa"/>
            <w:tcBorders>
              <w:top w:val="single" w:sz="4" w:space="0" w:color="auto"/>
              <w:left w:val="nil"/>
              <w:bottom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28</w:t>
            </w:r>
            <w:r w:rsidRPr="000B595E">
              <w:rPr>
                <w:color w:val="000000"/>
                <w:sz w:val="18"/>
                <w:szCs w:val="18"/>
                <w:lang w:val="en-SG"/>
              </w:rPr>
              <w:t>,</w:t>
            </w:r>
            <w:r w:rsidRPr="000B595E">
              <w:rPr>
                <w:color w:val="000000"/>
                <w:sz w:val="18"/>
                <w:szCs w:val="18"/>
                <w:lang w:val="en-SG" w:eastAsia="en-SG"/>
              </w:rPr>
              <w:t>127</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(46.7)</w:t>
            </w:r>
          </w:p>
        </w:tc>
      </w:tr>
      <w:tr w:rsidR="004B44D8" w:rsidRPr="000B595E" w:rsidTr="000B595E">
        <w:trPr>
          <w:trHeight w:val="315"/>
        </w:trPr>
        <w:tc>
          <w:tcPr>
            <w:tcW w:w="3062" w:type="dxa"/>
            <w:tcBorders>
              <w:bottom w:val="nil"/>
              <w:right w:val="nil"/>
            </w:tcBorders>
            <w:noWrap/>
            <w:vAlign w:val="center"/>
          </w:tcPr>
          <w:p w:rsidR="004B44D8" w:rsidRPr="000B595E" w:rsidRDefault="004B44D8" w:rsidP="000B595E">
            <w:pPr>
              <w:snapToGrid w:val="0"/>
              <w:jc w:val="center"/>
              <w:rPr>
                <w:color w:val="000000"/>
                <w:sz w:val="18"/>
                <w:szCs w:val="18"/>
                <w:lang w:val="en-SG"/>
              </w:rPr>
            </w:pPr>
            <w:proofErr w:type="spellStart"/>
            <w:r w:rsidRPr="000B595E">
              <w:rPr>
                <w:rFonts w:hAnsiTheme="minorEastAsia"/>
                <w:color w:val="000000"/>
                <w:sz w:val="18"/>
                <w:szCs w:val="18"/>
              </w:rPr>
              <w:t>事業からの利潤</w:t>
            </w:r>
            <w:proofErr w:type="spellEnd"/>
          </w:p>
        </w:tc>
        <w:tc>
          <w:tcPr>
            <w:tcW w:w="1134" w:type="dxa"/>
            <w:tcBorders>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15</w:t>
            </w:r>
            <w:r w:rsidRPr="000B595E">
              <w:rPr>
                <w:color w:val="000000"/>
                <w:sz w:val="18"/>
                <w:szCs w:val="18"/>
                <w:lang w:val="en-SG"/>
              </w:rPr>
              <w:t>,</w:t>
            </w:r>
            <w:r w:rsidRPr="000B595E">
              <w:rPr>
                <w:color w:val="000000"/>
                <w:sz w:val="18"/>
                <w:szCs w:val="18"/>
                <w:lang w:val="en-SG" w:eastAsia="en-SG"/>
              </w:rPr>
              <w:t>320</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(27.5)</w:t>
            </w:r>
          </w:p>
        </w:tc>
        <w:tc>
          <w:tcPr>
            <w:tcW w:w="1134" w:type="dxa"/>
            <w:tcBorders>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4</w:t>
            </w:r>
            <w:r w:rsidRPr="000B595E">
              <w:rPr>
                <w:color w:val="000000"/>
                <w:sz w:val="18"/>
                <w:szCs w:val="18"/>
                <w:lang w:val="en-SG"/>
              </w:rPr>
              <w:t>,</w:t>
            </w:r>
            <w:r w:rsidRPr="000B595E">
              <w:rPr>
                <w:color w:val="000000"/>
                <w:sz w:val="18"/>
                <w:szCs w:val="18"/>
                <w:lang w:val="en-SG" w:eastAsia="en-SG"/>
              </w:rPr>
              <w:t>745</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(6.2)</w:t>
            </w:r>
          </w:p>
        </w:tc>
        <w:tc>
          <w:tcPr>
            <w:tcW w:w="1134" w:type="dxa"/>
            <w:tcBorders>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1</w:t>
            </w:r>
            <w:r w:rsidRPr="000B595E">
              <w:rPr>
                <w:color w:val="000000"/>
                <w:sz w:val="18"/>
                <w:szCs w:val="18"/>
                <w:lang w:val="en-SG"/>
              </w:rPr>
              <w:t>,</w:t>
            </w:r>
            <w:r w:rsidRPr="000B595E">
              <w:rPr>
                <w:color w:val="000000"/>
                <w:sz w:val="18"/>
                <w:szCs w:val="18"/>
                <w:lang w:val="en-SG" w:eastAsia="en-SG"/>
              </w:rPr>
              <w:t>870</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(4.1)</w:t>
            </w:r>
          </w:p>
        </w:tc>
        <w:tc>
          <w:tcPr>
            <w:tcW w:w="1134" w:type="dxa"/>
            <w:tcBorders>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16</w:t>
            </w:r>
            <w:r w:rsidRPr="000B595E">
              <w:rPr>
                <w:color w:val="000000"/>
                <w:sz w:val="18"/>
                <w:szCs w:val="18"/>
                <w:lang w:val="en-SG"/>
              </w:rPr>
              <w:t>,</w:t>
            </w:r>
            <w:r w:rsidRPr="000B595E">
              <w:rPr>
                <w:color w:val="000000"/>
                <w:sz w:val="18"/>
                <w:szCs w:val="18"/>
                <w:lang w:val="en-SG" w:eastAsia="en-SG"/>
              </w:rPr>
              <w:t>622</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(37.7)</w:t>
            </w:r>
          </w:p>
        </w:tc>
        <w:tc>
          <w:tcPr>
            <w:tcW w:w="1076" w:type="dxa"/>
            <w:tcBorders>
              <w:left w:val="nil"/>
              <w:bottom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8</w:t>
            </w:r>
            <w:r w:rsidRPr="000B595E">
              <w:rPr>
                <w:color w:val="000000"/>
                <w:sz w:val="18"/>
                <w:szCs w:val="18"/>
                <w:lang w:val="en-SG"/>
              </w:rPr>
              <w:t>,</w:t>
            </w:r>
            <w:r w:rsidRPr="000B595E">
              <w:rPr>
                <w:color w:val="000000"/>
                <w:sz w:val="18"/>
                <w:szCs w:val="18"/>
                <w:lang w:val="en-SG" w:eastAsia="en-SG"/>
              </w:rPr>
              <w:t>004</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(13.3)</w:t>
            </w:r>
          </w:p>
        </w:tc>
      </w:tr>
      <w:tr w:rsidR="004B44D8" w:rsidRPr="000B595E" w:rsidTr="000B595E">
        <w:trPr>
          <w:trHeight w:val="315"/>
        </w:trPr>
        <w:tc>
          <w:tcPr>
            <w:tcW w:w="3062" w:type="dxa"/>
            <w:tcBorders>
              <w:bottom w:val="nil"/>
              <w:right w:val="nil"/>
            </w:tcBorders>
            <w:noWrap/>
            <w:vAlign w:val="center"/>
          </w:tcPr>
          <w:p w:rsidR="004B44D8" w:rsidRPr="000B595E" w:rsidRDefault="004B44D8" w:rsidP="000B595E">
            <w:pPr>
              <w:snapToGrid w:val="0"/>
              <w:jc w:val="center"/>
              <w:rPr>
                <w:color w:val="000000"/>
                <w:sz w:val="18"/>
                <w:szCs w:val="18"/>
                <w:lang w:val="en-SG"/>
              </w:rPr>
            </w:pPr>
            <w:proofErr w:type="spellStart"/>
            <w:r w:rsidRPr="000B595E">
              <w:rPr>
                <w:rFonts w:hAnsiTheme="minorEastAsia"/>
                <w:color w:val="000000"/>
                <w:sz w:val="18"/>
                <w:szCs w:val="18"/>
              </w:rPr>
              <w:t>不動産賃貸収入</w:t>
            </w:r>
            <w:proofErr w:type="spellEnd"/>
          </w:p>
        </w:tc>
        <w:tc>
          <w:tcPr>
            <w:tcW w:w="1134" w:type="dxa"/>
            <w:tcBorders>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1</w:t>
            </w:r>
            <w:r w:rsidRPr="000B595E">
              <w:rPr>
                <w:color w:val="000000"/>
                <w:sz w:val="18"/>
                <w:szCs w:val="18"/>
                <w:lang w:val="en-SG"/>
              </w:rPr>
              <w:t>,</w:t>
            </w:r>
            <w:r w:rsidRPr="000B595E">
              <w:rPr>
                <w:color w:val="000000"/>
                <w:sz w:val="18"/>
                <w:szCs w:val="18"/>
                <w:lang w:val="en-SG" w:eastAsia="en-SG"/>
              </w:rPr>
              <w:t>733</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(3.1)</w:t>
            </w:r>
          </w:p>
        </w:tc>
        <w:tc>
          <w:tcPr>
            <w:tcW w:w="1134" w:type="dxa"/>
            <w:tcBorders>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1</w:t>
            </w:r>
            <w:r w:rsidRPr="000B595E">
              <w:rPr>
                <w:color w:val="000000"/>
                <w:sz w:val="18"/>
                <w:szCs w:val="18"/>
                <w:lang w:val="en-SG"/>
              </w:rPr>
              <w:t>,</w:t>
            </w:r>
            <w:r w:rsidRPr="000B595E">
              <w:rPr>
                <w:color w:val="000000"/>
                <w:sz w:val="18"/>
                <w:szCs w:val="18"/>
                <w:lang w:val="en-SG" w:eastAsia="en-SG"/>
              </w:rPr>
              <w:t>894</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(2.5)</w:t>
            </w:r>
          </w:p>
        </w:tc>
        <w:tc>
          <w:tcPr>
            <w:tcW w:w="1134" w:type="dxa"/>
            <w:tcBorders>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3</w:t>
            </w:r>
            <w:r w:rsidRPr="000B595E">
              <w:rPr>
                <w:color w:val="000000"/>
                <w:sz w:val="18"/>
                <w:szCs w:val="18"/>
                <w:lang w:val="en-SG"/>
              </w:rPr>
              <w:t>,</w:t>
            </w:r>
            <w:r w:rsidRPr="000B595E">
              <w:rPr>
                <w:color w:val="000000"/>
                <w:sz w:val="18"/>
                <w:szCs w:val="18"/>
                <w:lang w:val="en-SG" w:eastAsia="en-SG"/>
              </w:rPr>
              <w:t>906</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(8.6)</w:t>
            </w:r>
          </w:p>
        </w:tc>
        <w:tc>
          <w:tcPr>
            <w:tcW w:w="1134" w:type="dxa"/>
            <w:tcBorders>
              <w:left w:val="nil"/>
              <w:bottom w:val="nil"/>
              <w:right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46</w:t>
            </w:r>
            <w:r w:rsidRPr="000B595E">
              <w:rPr>
                <w:color w:val="000000"/>
                <w:sz w:val="18"/>
                <w:szCs w:val="18"/>
                <w:lang w:val="en-SG"/>
              </w:rPr>
              <w:t>2</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(1.0)</w:t>
            </w:r>
          </w:p>
        </w:tc>
        <w:tc>
          <w:tcPr>
            <w:tcW w:w="1076" w:type="dxa"/>
            <w:tcBorders>
              <w:left w:val="nil"/>
              <w:bottom w:val="nil"/>
            </w:tcBorders>
            <w:noWrap/>
            <w:vAlign w:val="bottom"/>
          </w:tcPr>
          <w:p w:rsidR="004B44D8" w:rsidRPr="000B595E" w:rsidRDefault="004B44D8" w:rsidP="000B595E">
            <w:pPr>
              <w:snapToGrid w:val="0"/>
              <w:jc w:val="center"/>
              <w:rPr>
                <w:color w:val="000000"/>
                <w:sz w:val="18"/>
                <w:szCs w:val="18"/>
                <w:lang w:val="en-SG"/>
              </w:rPr>
            </w:pPr>
            <w:r w:rsidRPr="000B595E">
              <w:rPr>
                <w:color w:val="000000"/>
                <w:sz w:val="18"/>
                <w:szCs w:val="18"/>
                <w:lang w:val="en-SG" w:eastAsia="en-SG"/>
              </w:rPr>
              <w:t>2</w:t>
            </w:r>
            <w:r w:rsidRPr="000B595E">
              <w:rPr>
                <w:color w:val="000000"/>
                <w:sz w:val="18"/>
                <w:szCs w:val="18"/>
                <w:lang w:val="en-SG"/>
              </w:rPr>
              <w:t>,</w:t>
            </w:r>
            <w:r w:rsidRPr="000B595E">
              <w:rPr>
                <w:color w:val="000000"/>
                <w:sz w:val="18"/>
                <w:szCs w:val="18"/>
                <w:lang w:val="en-SG" w:eastAsia="en-SG"/>
              </w:rPr>
              <w:t>331</w:t>
            </w:r>
          </w:p>
          <w:p w:rsidR="004B44D8" w:rsidRPr="000B595E" w:rsidRDefault="004B44D8" w:rsidP="000B595E">
            <w:pPr>
              <w:snapToGrid w:val="0"/>
              <w:jc w:val="center"/>
              <w:rPr>
                <w:color w:val="000000"/>
                <w:sz w:val="18"/>
                <w:szCs w:val="18"/>
                <w:lang w:val="en-SG"/>
              </w:rPr>
            </w:pPr>
            <w:r w:rsidRPr="000B595E">
              <w:rPr>
                <w:color w:val="000000"/>
                <w:sz w:val="18"/>
                <w:szCs w:val="18"/>
                <w:lang w:val="en-SG"/>
              </w:rPr>
              <w:t>(3.9)</w:t>
            </w:r>
          </w:p>
        </w:tc>
      </w:tr>
      <w:tr w:rsidR="004B44D8" w:rsidRPr="000B595E" w:rsidTr="000B595E">
        <w:trPr>
          <w:trHeight w:val="315"/>
        </w:trPr>
        <w:tc>
          <w:tcPr>
            <w:tcW w:w="3062" w:type="dxa"/>
            <w:tcBorders>
              <w:bottom w:val="nil"/>
              <w:right w:val="nil"/>
            </w:tcBorders>
            <w:noWrap/>
            <w:vAlign w:val="center"/>
          </w:tcPr>
          <w:p w:rsidR="004B44D8" w:rsidRPr="000B595E" w:rsidRDefault="004B44D8" w:rsidP="00613E6F">
            <w:pPr>
              <w:snapToGrid w:val="0"/>
              <w:rPr>
                <w:color w:val="000000"/>
                <w:sz w:val="18"/>
                <w:szCs w:val="18"/>
                <w:lang w:val="en-SG" w:eastAsia="ja-JP"/>
              </w:rPr>
            </w:pPr>
            <w:r w:rsidRPr="000B595E">
              <w:rPr>
                <w:rFonts w:hAnsiTheme="minorEastAsia"/>
                <w:color w:val="000000"/>
                <w:sz w:val="18"/>
                <w:szCs w:val="18"/>
                <w:lang w:eastAsia="ja-JP"/>
              </w:rPr>
              <w:t>証券からの利子・配当</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92</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(0.2)</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0</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(0.0)</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47</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(0.1)</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0</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(0.0)</w:t>
            </w:r>
          </w:p>
        </w:tc>
        <w:tc>
          <w:tcPr>
            <w:tcW w:w="1076" w:type="dxa"/>
            <w:tcBorders>
              <w:left w:val="nil"/>
              <w:bottom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44</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(0.1)</w:t>
            </w:r>
          </w:p>
        </w:tc>
      </w:tr>
      <w:tr w:rsidR="004B44D8" w:rsidRPr="000B595E" w:rsidTr="000B595E">
        <w:trPr>
          <w:trHeight w:val="315"/>
        </w:trPr>
        <w:tc>
          <w:tcPr>
            <w:tcW w:w="3062" w:type="dxa"/>
            <w:tcBorders>
              <w:bottom w:val="nil"/>
              <w:right w:val="nil"/>
            </w:tcBorders>
            <w:noWrap/>
            <w:vAlign w:val="center"/>
          </w:tcPr>
          <w:p w:rsidR="004B44D8" w:rsidRPr="000B595E" w:rsidRDefault="004B44D8" w:rsidP="00613E6F">
            <w:pPr>
              <w:snapToGrid w:val="0"/>
              <w:rPr>
                <w:color w:val="000000"/>
                <w:sz w:val="18"/>
                <w:szCs w:val="18"/>
                <w:lang w:val="en-SG"/>
              </w:rPr>
            </w:pPr>
            <w:proofErr w:type="spellStart"/>
            <w:r w:rsidRPr="000B595E">
              <w:rPr>
                <w:rFonts w:hAnsiTheme="minorEastAsia"/>
                <w:color w:val="000000"/>
                <w:sz w:val="18"/>
                <w:szCs w:val="18"/>
              </w:rPr>
              <w:t>年金</w:t>
            </w:r>
            <w:proofErr w:type="spellEnd"/>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7</w:t>
            </w:r>
            <w:r w:rsidRPr="000B595E">
              <w:rPr>
                <w:color w:val="000000"/>
                <w:sz w:val="18"/>
                <w:szCs w:val="18"/>
                <w:lang w:val="en-SG"/>
              </w:rPr>
              <w:t>,</w:t>
            </w:r>
            <w:r w:rsidRPr="000B595E">
              <w:rPr>
                <w:color w:val="000000"/>
                <w:sz w:val="18"/>
                <w:szCs w:val="18"/>
                <w:lang w:val="en-SG" w:eastAsia="en-SG"/>
              </w:rPr>
              <w:t>690</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(13.8)</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59</w:t>
            </w:r>
            <w:r w:rsidRPr="000B595E">
              <w:rPr>
                <w:color w:val="000000"/>
                <w:sz w:val="18"/>
                <w:szCs w:val="18"/>
                <w:lang w:val="en-SG"/>
              </w:rPr>
              <w:t>2</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(0.8)</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1</w:t>
            </w:r>
            <w:r w:rsidRPr="000B595E">
              <w:rPr>
                <w:color w:val="000000"/>
                <w:sz w:val="18"/>
                <w:szCs w:val="18"/>
                <w:lang w:val="en-SG"/>
              </w:rPr>
              <w:t>,</w:t>
            </w:r>
            <w:r w:rsidRPr="000B595E">
              <w:rPr>
                <w:color w:val="000000"/>
                <w:sz w:val="18"/>
                <w:szCs w:val="18"/>
                <w:lang w:val="en-SG" w:eastAsia="en-SG"/>
              </w:rPr>
              <w:t>048</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(2.3)</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5</w:t>
            </w:r>
            <w:r w:rsidRPr="000B595E">
              <w:rPr>
                <w:color w:val="000000"/>
                <w:sz w:val="18"/>
                <w:szCs w:val="18"/>
                <w:lang w:val="en-SG"/>
              </w:rPr>
              <w:t>,</w:t>
            </w:r>
            <w:r w:rsidRPr="000B595E">
              <w:rPr>
                <w:color w:val="000000"/>
                <w:sz w:val="18"/>
                <w:szCs w:val="18"/>
                <w:lang w:val="en-SG" w:eastAsia="en-SG"/>
              </w:rPr>
              <w:t>700</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(12.9)</w:t>
            </w:r>
          </w:p>
        </w:tc>
        <w:tc>
          <w:tcPr>
            <w:tcW w:w="1076" w:type="dxa"/>
            <w:tcBorders>
              <w:left w:val="nil"/>
              <w:bottom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3</w:t>
            </w:r>
            <w:r w:rsidRPr="000B595E">
              <w:rPr>
                <w:color w:val="000000"/>
                <w:sz w:val="18"/>
                <w:szCs w:val="18"/>
                <w:lang w:val="en-SG"/>
              </w:rPr>
              <w:t>,</w:t>
            </w:r>
            <w:r w:rsidRPr="000B595E">
              <w:rPr>
                <w:color w:val="000000"/>
                <w:sz w:val="18"/>
                <w:szCs w:val="18"/>
                <w:lang w:val="en-SG" w:eastAsia="en-SG"/>
              </w:rPr>
              <w:t>256</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(5.4)</w:t>
            </w:r>
          </w:p>
        </w:tc>
      </w:tr>
      <w:tr w:rsidR="004B44D8" w:rsidRPr="000B595E" w:rsidTr="000B595E">
        <w:trPr>
          <w:trHeight w:val="315"/>
        </w:trPr>
        <w:tc>
          <w:tcPr>
            <w:tcW w:w="3062" w:type="dxa"/>
            <w:tcBorders>
              <w:bottom w:val="nil"/>
              <w:right w:val="nil"/>
            </w:tcBorders>
            <w:noWrap/>
            <w:vAlign w:val="center"/>
          </w:tcPr>
          <w:p w:rsidR="004B44D8" w:rsidRPr="000B595E" w:rsidRDefault="004B44D8" w:rsidP="00613E6F">
            <w:pPr>
              <w:snapToGrid w:val="0"/>
              <w:rPr>
                <w:color w:val="000000"/>
                <w:sz w:val="18"/>
                <w:szCs w:val="18"/>
                <w:lang w:val="en-SG" w:eastAsia="ja-JP"/>
              </w:rPr>
            </w:pPr>
            <w:r w:rsidRPr="000B595E">
              <w:rPr>
                <w:rFonts w:hAnsiTheme="minorEastAsia"/>
                <w:color w:val="000000"/>
                <w:sz w:val="18"/>
                <w:szCs w:val="18"/>
                <w:lang w:eastAsia="ja-JP"/>
              </w:rPr>
              <w:t>政府からの補助金・給付金</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4</w:t>
            </w:r>
            <w:r w:rsidRPr="000B595E">
              <w:rPr>
                <w:color w:val="000000"/>
                <w:sz w:val="18"/>
                <w:szCs w:val="18"/>
                <w:lang w:val="en-SG"/>
              </w:rPr>
              <w:t>,</w:t>
            </w:r>
            <w:r w:rsidRPr="000B595E">
              <w:rPr>
                <w:color w:val="000000"/>
                <w:sz w:val="18"/>
                <w:szCs w:val="18"/>
                <w:lang w:val="en-SG" w:eastAsia="en-SG"/>
              </w:rPr>
              <w:t>412</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(7.9)</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29</w:t>
            </w:r>
            <w:r w:rsidRPr="000B595E">
              <w:rPr>
                <w:color w:val="000000"/>
                <w:sz w:val="18"/>
                <w:szCs w:val="18"/>
                <w:lang w:val="en-SG"/>
              </w:rPr>
              <w:t>6</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(0.4)</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0</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(0.0)</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0</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(0.0)</w:t>
            </w:r>
          </w:p>
        </w:tc>
        <w:tc>
          <w:tcPr>
            <w:tcW w:w="1076" w:type="dxa"/>
            <w:tcBorders>
              <w:left w:val="nil"/>
              <w:bottom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1</w:t>
            </w:r>
            <w:r w:rsidRPr="000B595E">
              <w:rPr>
                <w:color w:val="000000"/>
                <w:sz w:val="18"/>
                <w:szCs w:val="18"/>
                <w:lang w:val="en-SG"/>
              </w:rPr>
              <w:t>,</w:t>
            </w:r>
            <w:r w:rsidRPr="000B595E">
              <w:rPr>
                <w:color w:val="000000"/>
                <w:sz w:val="18"/>
                <w:szCs w:val="18"/>
                <w:lang w:val="en-SG" w:eastAsia="en-SG"/>
              </w:rPr>
              <w:t>617</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(2.7)</w:t>
            </w:r>
          </w:p>
        </w:tc>
      </w:tr>
      <w:tr w:rsidR="004B44D8" w:rsidRPr="000B595E" w:rsidTr="000B595E">
        <w:trPr>
          <w:trHeight w:val="315"/>
        </w:trPr>
        <w:tc>
          <w:tcPr>
            <w:tcW w:w="3062" w:type="dxa"/>
            <w:tcBorders>
              <w:bottom w:val="nil"/>
              <w:right w:val="nil"/>
            </w:tcBorders>
            <w:noWrap/>
            <w:vAlign w:val="center"/>
          </w:tcPr>
          <w:p w:rsidR="004B44D8" w:rsidRPr="000B595E" w:rsidRDefault="004B44D8" w:rsidP="00613E6F">
            <w:pPr>
              <w:snapToGrid w:val="0"/>
              <w:rPr>
                <w:color w:val="000000"/>
                <w:sz w:val="18"/>
                <w:szCs w:val="18"/>
                <w:lang w:val="en-SG" w:eastAsia="ja-JP"/>
              </w:rPr>
            </w:pPr>
            <w:r w:rsidRPr="000B595E">
              <w:rPr>
                <w:rFonts w:hAnsiTheme="minorEastAsia"/>
                <w:color w:val="000000"/>
                <w:sz w:val="18"/>
                <w:szCs w:val="18"/>
                <w:lang w:eastAsia="ja-JP"/>
              </w:rPr>
              <w:t>家族・友人からの移転所得</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12</w:t>
            </w:r>
            <w:r w:rsidRPr="000B595E">
              <w:rPr>
                <w:color w:val="000000"/>
                <w:sz w:val="18"/>
                <w:szCs w:val="18"/>
                <w:lang w:val="en-SG"/>
              </w:rPr>
              <w:t>,</w:t>
            </w:r>
            <w:r w:rsidRPr="000B595E">
              <w:rPr>
                <w:color w:val="000000"/>
                <w:sz w:val="18"/>
                <w:szCs w:val="18"/>
                <w:lang w:val="en-SG" w:eastAsia="en-SG"/>
              </w:rPr>
              <w:t>229</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(22.0)</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7</w:t>
            </w:r>
            <w:r w:rsidRPr="000B595E">
              <w:rPr>
                <w:color w:val="000000"/>
                <w:sz w:val="18"/>
                <w:szCs w:val="18"/>
                <w:lang w:val="en-SG"/>
              </w:rPr>
              <w:t>,</w:t>
            </w:r>
            <w:r w:rsidRPr="000B595E">
              <w:rPr>
                <w:color w:val="000000"/>
                <w:sz w:val="18"/>
                <w:szCs w:val="18"/>
                <w:lang w:val="en-SG" w:eastAsia="en-SG"/>
              </w:rPr>
              <w:t>352</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(9.6)</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24</w:t>
            </w:r>
            <w:r w:rsidRPr="000B595E">
              <w:rPr>
                <w:color w:val="000000"/>
                <w:sz w:val="18"/>
                <w:szCs w:val="18"/>
                <w:lang w:val="en-SG"/>
              </w:rPr>
              <w:t>,</w:t>
            </w:r>
            <w:r w:rsidRPr="000B595E">
              <w:rPr>
                <w:color w:val="000000"/>
                <w:sz w:val="18"/>
                <w:szCs w:val="18"/>
                <w:lang w:val="en-SG" w:eastAsia="en-SG"/>
              </w:rPr>
              <w:t>967</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(54.7)</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15</w:t>
            </w:r>
            <w:r w:rsidRPr="000B595E">
              <w:rPr>
                <w:color w:val="000000"/>
                <w:sz w:val="18"/>
                <w:szCs w:val="18"/>
                <w:lang w:val="en-SG"/>
              </w:rPr>
              <w:t>,</w:t>
            </w:r>
            <w:r w:rsidRPr="000B595E">
              <w:rPr>
                <w:color w:val="000000"/>
                <w:sz w:val="18"/>
                <w:szCs w:val="18"/>
                <w:lang w:val="en-SG" w:eastAsia="en-SG"/>
              </w:rPr>
              <w:t>554</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(35.3)</w:t>
            </w:r>
          </w:p>
        </w:tc>
        <w:tc>
          <w:tcPr>
            <w:tcW w:w="1076" w:type="dxa"/>
            <w:tcBorders>
              <w:left w:val="nil"/>
              <w:bottom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13</w:t>
            </w:r>
            <w:r w:rsidRPr="000B595E">
              <w:rPr>
                <w:color w:val="000000"/>
                <w:sz w:val="18"/>
                <w:szCs w:val="18"/>
                <w:lang w:val="en-SG"/>
              </w:rPr>
              <w:t>,</w:t>
            </w:r>
            <w:r w:rsidRPr="000B595E">
              <w:rPr>
                <w:color w:val="000000"/>
                <w:sz w:val="18"/>
                <w:szCs w:val="18"/>
                <w:lang w:val="en-SG" w:eastAsia="en-SG"/>
              </w:rPr>
              <w:t>995</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(23.3)</w:t>
            </w:r>
          </w:p>
        </w:tc>
      </w:tr>
      <w:tr w:rsidR="004B44D8" w:rsidRPr="000B595E" w:rsidTr="000B595E">
        <w:trPr>
          <w:trHeight w:val="315"/>
        </w:trPr>
        <w:tc>
          <w:tcPr>
            <w:tcW w:w="3062" w:type="dxa"/>
            <w:tcBorders>
              <w:bottom w:val="dotted" w:sz="4" w:space="0" w:color="auto"/>
              <w:right w:val="nil"/>
            </w:tcBorders>
            <w:noWrap/>
            <w:vAlign w:val="center"/>
          </w:tcPr>
          <w:p w:rsidR="004B44D8" w:rsidRPr="000B595E" w:rsidRDefault="004B44D8" w:rsidP="00613E6F">
            <w:pPr>
              <w:snapToGrid w:val="0"/>
              <w:rPr>
                <w:color w:val="000000"/>
                <w:sz w:val="18"/>
                <w:szCs w:val="18"/>
                <w:lang w:val="en-SG"/>
              </w:rPr>
            </w:pPr>
            <w:proofErr w:type="spellStart"/>
            <w:r w:rsidRPr="000B595E">
              <w:rPr>
                <w:rFonts w:hAnsiTheme="minorEastAsia"/>
                <w:color w:val="000000"/>
                <w:sz w:val="18"/>
                <w:szCs w:val="18"/>
              </w:rPr>
              <w:t>その他</w:t>
            </w:r>
            <w:proofErr w:type="spellEnd"/>
          </w:p>
        </w:tc>
        <w:tc>
          <w:tcPr>
            <w:tcW w:w="1134" w:type="dxa"/>
            <w:tcBorders>
              <w:left w:val="nil"/>
              <w:bottom w:val="dotted"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1</w:t>
            </w:r>
            <w:r w:rsidRPr="000B595E">
              <w:rPr>
                <w:color w:val="000000"/>
                <w:sz w:val="18"/>
                <w:szCs w:val="18"/>
                <w:lang w:val="en-SG"/>
              </w:rPr>
              <w:t>,</w:t>
            </w:r>
            <w:r w:rsidRPr="000B595E">
              <w:rPr>
                <w:color w:val="000000"/>
                <w:sz w:val="18"/>
                <w:szCs w:val="18"/>
                <w:lang w:val="en-SG" w:eastAsia="en-SG"/>
              </w:rPr>
              <w:t>759</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(3.2)</w:t>
            </w:r>
          </w:p>
        </w:tc>
        <w:tc>
          <w:tcPr>
            <w:tcW w:w="1134" w:type="dxa"/>
            <w:tcBorders>
              <w:left w:val="nil"/>
              <w:bottom w:val="dotted"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3</w:t>
            </w:r>
            <w:r w:rsidRPr="000B595E">
              <w:rPr>
                <w:color w:val="000000"/>
                <w:sz w:val="18"/>
                <w:szCs w:val="18"/>
                <w:lang w:val="en-SG"/>
              </w:rPr>
              <w:t>,</w:t>
            </w:r>
            <w:r w:rsidRPr="000B595E">
              <w:rPr>
                <w:color w:val="000000"/>
                <w:sz w:val="18"/>
                <w:szCs w:val="18"/>
                <w:lang w:val="en-SG" w:eastAsia="en-SG"/>
              </w:rPr>
              <w:t>076</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(4.0)</w:t>
            </w:r>
          </w:p>
        </w:tc>
        <w:tc>
          <w:tcPr>
            <w:tcW w:w="1134" w:type="dxa"/>
            <w:tcBorders>
              <w:left w:val="nil"/>
              <w:bottom w:val="dotted"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10</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(0.0)</w:t>
            </w:r>
          </w:p>
        </w:tc>
        <w:tc>
          <w:tcPr>
            <w:tcW w:w="1134" w:type="dxa"/>
            <w:tcBorders>
              <w:left w:val="nil"/>
              <w:bottom w:val="dotted"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0</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(0.0)</w:t>
            </w:r>
          </w:p>
        </w:tc>
        <w:tc>
          <w:tcPr>
            <w:tcW w:w="1076" w:type="dxa"/>
            <w:tcBorders>
              <w:left w:val="nil"/>
              <w:bottom w:val="dotted" w:sz="4" w:space="0" w:color="auto"/>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1</w:t>
            </w:r>
            <w:r w:rsidRPr="000B595E">
              <w:rPr>
                <w:color w:val="000000"/>
                <w:sz w:val="18"/>
                <w:szCs w:val="18"/>
                <w:lang w:val="en-SG"/>
              </w:rPr>
              <w:t>,</w:t>
            </w:r>
            <w:r w:rsidRPr="000B595E">
              <w:rPr>
                <w:color w:val="000000"/>
                <w:sz w:val="18"/>
                <w:szCs w:val="18"/>
                <w:lang w:val="en-SG" w:eastAsia="en-SG"/>
              </w:rPr>
              <w:t>706</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(2.8)</w:t>
            </w:r>
          </w:p>
        </w:tc>
      </w:tr>
      <w:tr w:rsidR="004B44D8" w:rsidRPr="000B595E" w:rsidTr="000B595E">
        <w:trPr>
          <w:trHeight w:val="315"/>
        </w:trPr>
        <w:tc>
          <w:tcPr>
            <w:tcW w:w="3062" w:type="dxa"/>
            <w:tcBorders>
              <w:top w:val="dotted" w:sz="4" w:space="0" w:color="auto"/>
              <w:bottom w:val="single" w:sz="4" w:space="0" w:color="auto"/>
              <w:right w:val="nil"/>
            </w:tcBorders>
            <w:noWrap/>
            <w:vAlign w:val="center"/>
          </w:tcPr>
          <w:p w:rsidR="004B44D8" w:rsidRPr="000B595E" w:rsidRDefault="004B44D8" w:rsidP="00613E6F">
            <w:pPr>
              <w:snapToGrid w:val="0"/>
              <w:rPr>
                <w:color w:val="000000"/>
                <w:sz w:val="18"/>
                <w:szCs w:val="18"/>
                <w:lang w:val="en-SG"/>
              </w:rPr>
            </w:pPr>
            <w:r w:rsidRPr="000B595E">
              <w:rPr>
                <w:rFonts w:hAnsiTheme="minorEastAsia"/>
                <w:color w:val="000000"/>
                <w:sz w:val="18"/>
                <w:szCs w:val="18"/>
                <w:lang w:val="en-SG"/>
              </w:rPr>
              <w:t>計</w:t>
            </w:r>
          </w:p>
        </w:tc>
        <w:tc>
          <w:tcPr>
            <w:tcW w:w="1134" w:type="dxa"/>
            <w:tcBorders>
              <w:top w:val="dotted" w:sz="4" w:space="0" w:color="auto"/>
              <w:left w:val="nil"/>
              <w:bottom w:val="single"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55</w:t>
            </w:r>
            <w:r w:rsidRPr="000B595E">
              <w:rPr>
                <w:color w:val="000000"/>
                <w:sz w:val="18"/>
                <w:szCs w:val="18"/>
                <w:lang w:val="en-SG"/>
              </w:rPr>
              <w:t>,</w:t>
            </w:r>
            <w:r w:rsidRPr="000B595E">
              <w:rPr>
                <w:color w:val="000000"/>
                <w:sz w:val="18"/>
                <w:szCs w:val="18"/>
                <w:lang w:val="en-SG" w:eastAsia="en-SG"/>
              </w:rPr>
              <w:t>681</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(100.0)</w:t>
            </w:r>
          </w:p>
        </w:tc>
        <w:tc>
          <w:tcPr>
            <w:tcW w:w="1134" w:type="dxa"/>
            <w:tcBorders>
              <w:top w:val="dotted" w:sz="4" w:space="0" w:color="auto"/>
              <w:left w:val="nil"/>
              <w:bottom w:val="single"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76</w:t>
            </w:r>
            <w:r w:rsidRPr="000B595E">
              <w:rPr>
                <w:color w:val="000000"/>
                <w:sz w:val="18"/>
                <w:szCs w:val="18"/>
                <w:lang w:val="en-SG"/>
              </w:rPr>
              <w:t>,</w:t>
            </w:r>
            <w:r w:rsidRPr="000B595E">
              <w:rPr>
                <w:color w:val="000000"/>
                <w:sz w:val="18"/>
                <w:szCs w:val="18"/>
                <w:lang w:val="en-SG" w:eastAsia="en-SG"/>
              </w:rPr>
              <w:t>270</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(100.0)</w:t>
            </w:r>
          </w:p>
        </w:tc>
        <w:tc>
          <w:tcPr>
            <w:tcW w:w="1134" w:type="dxa"/>
            <w:tcBorders>
              <w:top w:val="dotted" w:sz="4" w:space="0" w:color="auto"/>
              <w:left w:val="nil"/>
              <w:bottom w:val="single"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45</w:t>
            </w:r>
            <w:r w:rsidRPr="000B595E">
              <w:rPr>
                <w:color w:val="000000"/>
                <w:sz w:val="18"/>
                <w:szCs w:val="18"/>
                <w:lang w:val="en-SG"/>
              </w:rPr>
              <w:t>,</w:t>
            </w:r>
            <w:r w:rsidRPr="000B595E">
              <w:rPr>
                <w:color w:val="000000"/>
                <w:sz w:val="18"/>
                <w:szCs w:val="18"/>
                <w:lang w:val="en-SG" w:eastAsia="en-SG"/>
              </w:rPr>
              <w:t>667</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(100.0)</w:t>
            </w:r>
          </w:p>
        </w:tc>
        <w:tc>
          <w:tcPr>
            <w:tcW w:w="1134" w:type="dxa"/>
            <w:tcBorders>
              <w:top w:val="dotted" w:sz="4" w:space="0" w:color="auto"/>
              <w:left w:val="nil"/>
              <w:bottom w:val="single"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44</w:t>
            </w:r>
            <w:r w:rsidRPr="000B595E">
              <w:rPr>
                <w:color w:val="000000"/>
                <w:sz w:val="18"/>
                <w:szCs w:val="18"/>
                <w:lang w:val="en-SG"/>
              </w:rPr>
              <w:t>,</w:t>
            </w:r>
            <w:r w:rsidRPr="000B595E">
              <w:rPr>
                <w:color w:val="000000"/>
                <w:sz w:val="18"/>
                <w:szCs w:val="18"/>
                <w:lang w:val="en-SG" w:eastAsia="en-SG"/>
              </w:rPr>
              <w:t>077</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(100.0)</w:t>
            </w:r>
          </w:p>
        </w:tc>
        <w:tc>
          <w:tcPr>
            <w:tcW w:w="1076" w:type="dxa"/>
            <w:tcBorders>
              <w:top w:val="dotted" w:sz="4" w:space="0" w:color="auto"/>
              <w:left w:val="nil"/>
              <w:bottom w:val="single" w:sz="4" w:space="0" w:color="auto"/>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eastAsia="en-SG"/>
              </w:rPr>
              <w:t>60</w:t>
            </w:r>
            <w:r w:rsidRPr="000B595E">
              <w:rPr>
                <w:color w:val="000000"/>
                <w:sz w:val="18"/>
                <w:szCs w:val="18"/>
                <w:lang w:val="en-SG"/>
              </w:rPr>
              <w:t>,</w:t>
            </w:r>
            <w:r w:rsidRPr="000B595E">
              <w:rPr>
                <w:color w:val="000000"/>
                <w:sz w:val="18"/>
                <w:szCs w:val="18"/>
                <w:lang w:val="en-SG" w:eastAsia="en-SG"/>
              </w:rPr>
              <w:t>173</w:t>
            </w:r>
          </w:p>
          <w:p w:rsidR="004B44D8" w:rsidRPr="000B595E" w:rsidRDefault="004B44D8" w:rsidP="00613E6F">
            <w:pPr>
              <w:snapToGrid w:val="0"/>
              <w:jc w:val="center"/>
              <w:rPr>
                <w:color w:val="000000"/>
                <w:sz w:val="18"/>
                <w:szCs w:val="18"/>
                <w:lang w:val="en-SG"/>
              </w:rPr>
            </w:pPr>
            <w:r w:rsidRPr="000B595E">
              <w:rPr>
                <w:color w:val="000000"/>
                <w:sz w:val="18"/>
                <w:szCs w:val="18"/>
                <w:lang w:val="en-SG"/>
              </w:rPr>
              <w:t>(100.0)</w:t>
            </w:r>
          </w:p>
        </w:tc>
      </w:tr>
    </w:tbl>
    <w:p w:rsidR="004B44D8" w:rsidRPr="000B595E" w:rsidRDefault="004B44D8" w:rsidP="004B44D8">
      <w:pPr>
        <w:snapToGrid w:val="0"/>
        <w:rPr>
          <w:rFonts w:ascii="Times New Roman" w:hAnsi="Times New Roman"/>
          <w:bCs/>
          <w:sz w:val="18"/>
          <w:szCs w:val="18"/>
          <w:lang w:eastAsia="ja-JP"/>
        </w:rPr>
      </w:pPr>
      <w:r w:rsidRPr="000B595E">
        <w:rPr>
          <w:rFonts w:ascii="Times New Roman" w:hAnsi="Times New Roman" w:hint="eastAsia"/>
          <w:bCs/>
          <w:sz w:val="18"/>
          <w:szCs w:val="18"/>
          <w:lang w:eastAsia="ja-JP"/>
        </w:rPr>
        <w:t>（注）かっこ内は所得総額に占める割合</w:t>
      </w:r>
      <w:r w:rsidRPr="000B595E">
        <w:rPr>
          <w:rFonts w:ascii="Times New Roman" w:hAnsi="Times New Roman" w:hint="eastAsia"/>
          <w:bCs/>
          <w:sz w:val="18"/>
          <w:szCs w:val="18"/>
          <w:lang w:eastAsia="ja-JP"/>
        </w:rPr>
        <w:t>(%)</w:t>
      </w:r>
      <w:r w:rsidRPr="000B595E">
        <w:rPr>
          <w:rFonts w:ascii="Times New Roman" w:hAnsi="Times New Roman" w:hint="eastAsia"/>
          <w:bCs/>
          <w:sz w:val="18"/>
          <w:szCs w:val="18"/>
          <w:lang w:eastAsia="ja-JP"/>
        </w:rPr>
        <w:t>を示している。</w:t>
      </w:r>
    </w:p>
    <w:tbl>
      <w:tblPr>
        <w:tblW w:w="8674" w:type="dxa"/>
        <w:jc w:val="center"/>
        <w:tblInd w:w="643" w:type="dxa"/>
        <w:tblBorders>
          <w:bottom w:val="single" w:sz="4" w:space="0" w:color="auto"/>
          <w:insideV w:val="single" w:sz="4" w:space="0" w:color="auto"/>
        </w:tblBorders>
        <w:tblLayout w:type="fixed"/>
        <w:tblLook w:val="00A0"/>
      </w:tblPr>
      <w:tblGrid>
        <w:gridCol w:w="3062"/>
        <w:gridCol w:w="1134"/>
        <w:gridCol w:w="1134"/>
        <w:gridCol w:w="1134"/>
        <w:gridCol w:w="1134"/>
        <w:gridCol w:w="1076"/>
      </w:tblGrid>
      <w:tr w:rsidR="004B44D8" w:rsidRPr="000B595E" w:rsidTr="00613E6F">
        <w:trPr>
          <w:trHeight w:val="315"/>
          <w:jc w:val="center"/>
        </w:trPr>
        <w:tc>
          <w:tcPr>
            <w:tcW w:w="8674" w:type="dxa"/>
            <w:gridSpan w:val="6"/>
            <w:tcBorders>
              <w:bottom w:val="single" w:sz="4" w:space="0" w:color="auto"/>
            </w:tcBorders>
            <w:noWrap/>
            <w:vAlign w:val="bottom"/>
          </w:tcPr>
          <w:p w:rsidR="004B44D8" w:rsidRPr="000B595E" w:rsidRDefault="004B44D8" w:rsidP="004B44D8">
            <w:pPr>
              <w:rPr>
                <w:color w:val="000000"/>
                <w:sz w:val="18"/>
                <w:szCs w:val="18"/>
                <w:lang w:val="en-SG" w:eastAsia="ja-JP"/>
              </w:rPr>
            </w:pPr>
            <w:r w:rsidRPr="000B595E">
              <w:rPr>
                <w:rFonts w:hAnsiTheme="minorEastAsia"/>
                <w:color w:val="000000"/>
                <w:sz w:val="18"/>
                <w:szCs w:val="18"/>
                <w:lang w:val="en-SG" w:eastAsia="ja-JP"/>
              </w:rPr>
              <w:t>表４　障害別平均所得（年収，ペソ）：ロザリオ市</w:t>
            </w:r>
          </w:p>
        </w:tc>
      </w:tr>
      <w:tr w:rsidR="004B44D8" w:rsidRPr="000B595E" w:rsidTr="00613E6F">
        <w:trPr>
          <w:trHeight w:val="315"/>
          <w:jc w:val="center"/>
        </w:trPr>
        <w:tc>
          <w:tcPr>
            <w:tcW w:w="3062" w:type="dxa"/>
            <w:tcBorders>
              <w:top w:val="single" w:sz="4" w:space="0" w:color="auto"/>
              <w:bottom w:val="single" w:sz="4" w:space="0" w:color="auto"/>
              <w:right w:val="nil"/>
            </w:tcBorders>
            <w:noWrap/>
            <w:vAlign w:val="bottom"/>
          </w:tcPr>
          <w:p w:rsidR="004B44D8" w:rsidRPr="000B595E" w:rsidRDefault="004B44D8" w:rsidP="00613E6F">
            <w:pPr>
              <w:snapToGrid w:val="0"/>
              <w:jc w:val="center"/>
              <w:rPr>
                <w:color w:val="000000"/>
                <w:sz w:val="18"/>
                <w:szCs w:val="18"/>
                <w:lang w:val="en-SG"/>
              </w:rPr>
            </w:pPr>
            <w:proofErr w:type="spellStart"/>
            <w:r w:rsidRPr="000B595E">
              <w:rPr>
                <w:rFonts w:hAnsiTheme="minorEastAsia"/>
                <w:color w:val="000000"/>
                <w:sz w:val="18"/>
                <w:szCs w:val="18"/>
                <w:lang w:val="en-SG"/>
              </w:rPr>
              <w:t>項目</w:t>
            </w:r>
            <w:proofErr w:type="spellEnd"/>
          </w:p>
        </w:tc>
        <w:tc>
          <w:tcPr>
            <w:tcW w:w="1134" w:type="dxa"/>
            <w:tcBorders>
              <w:top w:val="single" w:sz="4" w:space="0" w:color="auto"/>
              <w:left w:val="nil"/>
              <w:bottom w:val="single" w:sz="4" w:space="0" w:color="auto"/>
              <w:right w:val="nil"/>
            </w:tcBorders>
            <w:noWrap/>
            <w:vAlign w:val="bottom"/>
          </w:tcPr>
          <w:p w:rsidR="004B44D8" w:rsidRPr="000B595E" w:rsidRDefault="004B44D8" w:rsidP="00613E6F">
            <w:pPr>
              <w:snapToGrid w:val="0"/>
              <w:jc w:val="center"/>
              <w:rPr>
                <w:sz w:val="18"/>
                <w:szCs w:val="18"/>
                <w:lang w:val="en-SG"/>
              </w:rPr>
            </w:pPr>
            <w:proofErr w:type="spellStart"/>
            <w:r w:rsidRPr="000B595E">
              <w:rPr>
                <w:rFonts w:hAnsiTheme="minorEastAsia"/>
                <w:sz w:val="18"/>
                <w:szCs w:val="18"/>
                <w:lang w:val="en-SG"/>
              </w:rPr>
              <w:t>肢体</w:t>
            </w:r>
            <w:proofErr w:type="spellEnd"/>
          </w:p>
        </w:tc>
        <w:tc>
          <w:tcPr>
            <w:tcW w:w="1134" w:type="dxa"/>
            <w:tcBorders>
              <w:top w:val="single" w:sz="4" w:space="0" w:color="auto"/>
              <w:left w:val="nil"/>
              <w:bottom w:val="single" w:sz="4" w:space="0" w:color="auto"/>
              <w:right w:val="nil"/>
            </w:tcBorders>
            <w:noWrap/>
            <w:vAlign w:val="bottom"/>
          </w:tcPr>
          <w:p w:rsidR="004B44D8" w:rsidRPr="000B595E" w:rsidRDefault="004B44D8" w:rsidP="00613E6F">
            <w:pPr>
              <w:snapToGrid w:val="0"/>
              <w:jc w:val="center"/>
              <w:rPr>
                <w:sz w:val="18"/>
                <w:szCs w:val="18"/>
                <w:lang w:val="en-SG"/>
              </w:rPr>
            </w:pPr>
            <w:proofErr w:type="spellStart"/>
            <w:r w:rsidRPr="000B595E">
              <w:rPr>
                <w:rFonts w:hAnsiTheme="minorEastAsia"/>
                <w:sz w:val="18"/>
                <w:szCs w:val="18"/>
                <w:lang w:val="en-SG"/>
              </w:rPr>
              <w:t>視覚</w:t>
            </w:r>
            <w:proofErr w:type="spellEnd"/>
          </w:p>
        </w:tc>
        <w:tc>
          <w:tcPr>
            <w:tcW w:w="1134" w:type="dxa"/>
            <w:tcBorders>
              <w:top w:val="single" w:sz="4" w:space="0" w:color="auto"/>
              <w:left w:val="nil"/>
              <w:bottom w:val="single" w:sz="4" w:space="0" w:color="auto"/>
              <w:right w:val="nil"/>
            </w:tcBorders>
            <w:noWrap/>
            <w:vAlign w:val="bottom"/>
          </w:tcPr>
          <w:p w:rsidR="004B44D8" w:rsidRPr="000B595E" w:rsidRDefault="004B44D8" w:rsidP="00613E6F">
            <w:pPr>
              <w:snapToGrid w:val="0"/>
              <w:jc w:val="center"/>
              <w:rPr>
                <w:sz w:val="18"/>
                <w:szCs w:val="18"/>
                <w:lang w:val="en-SG"/>
              </w:rPr>
            </w:pPr>
            <w:proofErr w:type="spellStart"/>
            <w:r w:rsidRPr="000B595E">
              <w:rPr>
                <w:rFonts w:hAnsiTheme="minorEastAsia"/>
                <w:sz w:val="18"/>
                <w:szCs w:val="18"/>
                <w:lang w:val="en-SG"/>
              </w:rPr>
              <w:t>聴覚</w:t>
            </w:r>
            <w:proofErr w:type="spellEnd"/>
          </w:p>
        </w:tc>
        <w:tc>
          <w:tcPr>
            <w:tcW w:w="1134" w:type="dxa"/>
            <w:tcBorders>
              <w:top w:val="single" w:sz="4" w:space="0" w:color="auto"/>
              <w:left w:val="nil"/>
              <w:bottom w:val="single" w:sz="4" w:space="0" w:color="auto"/>
              <w:right w:val="nil"/>
            </w:tcBorders>
            <w:noWrap/>
            <w:vAlign w:val="bottom"/>
          </w:tcPr>
          <w:p w:rsidR="004B44D8" w:rsidRPr="000B595E" w:rsidRDefault="004B44D8" w:rsidP="00613E6F">
            <w:pPr>
              <w:snapToGrid w:val="0"/>
              <w:jc w:val="center"/>
              <w:rPr>
                <w:sz w:val="18"/>
                <w:szCs w:val="18"/>
                <w:lang w:val="en-SG" w:eastAsia="en-SG"/>
              </w:rPr>
            </w:pPr>
            <w:proofErr w:type="spellStart"/>
            <w:r w:rsidRPr="000B595E">
              <w:rPr>
                <w:rFonts w:hAnsiTheme="minorEastAsia"/>
                <w:sz w:val="18"/>
                <w:szCs w:val="18"/>
                <w:lang w:val="en-SG" w:eastAsia="en-SG"/>
              </w:rPr>
              <w:t>重複</w:t>
            </w:r>
            <w:proofErr w:type="spellEnd"/>
          </w:p>
        </w:tc>
        <w:tc>
          <w:tcPr>
            <w:tcW w:w="1076" w:type="dxa"/>
            <w:tcBorders>
              <w:top w:val="single" w:sz="4" w:space="0" w:color="auto"/>
              <w:left w:val="nil"/>
              <w:bottom w:val="single" w:sz="4" w:space="0" w:color="auto"/>
            </w:tcBorders>
            <w:noWrap/>
            <w:vAlign w:val="bottom"/>
          </w:tcPr>
          <w:p w:rsidR="004B44D8" w:rsidRPr="000B595E" w:rsidRDefault="004B44D8" w:rsidP="00613E6F">
            <w:pPr>
              <w:snapToGrid w:val="0"/>
              <w:jc w:val="center"/>
              <w:rPr>
                <w:color w:val="000000"/>
                <w:sz w:val="18"/>
                <w:szCs w:val="18"/>
                <w:lang w:val="en-SG"/>
              </w:rPr>
            </w:pPr>
            <w:proofErr w:type="spellStart"/>
            <w:r w:rsidRPr="000B595E">
              <w:rPr>
                <w:rFonts w:hAnsiTheme="minorEastAsia"/>
                <w:color w:val="000000"/>
                <w:sz w:val="18"/>
                <w:szCs w:val="18"/>
                <w:lang w:val="en-SG"/>
              </w:rPr>
              <w:t>全体</w:t>
            </w:r>
            <w:proofErr w:type="spellEnd"/>
          </w:p>
        </w:tc>
      </w:tr>
      <w:tr w:rsidR="004B44D8" w:rsidRPr="000B595E" w:rsidTr="00613E6F">
        <w:trPr>
          <w:trHeight w:val="315"/>
          <w:jc w:val="center"/>
        </w:trPr>
        <w:tc>
          <w:tcPr>
            <w:tcW w:w="3062" w:type="dxa"/>
            <w:tcBorders>
              <w:top w:val="single" w:sz="4" w:space="0" w:color="auto"/>
              <w:bottom w:val="nil"/>
              <w:right w:val="nil"/>
            </w:tcBorders>
            <w:noWrap/>
            <w:vAlign w:val="center"/>
          </w:tcPr>
          <w:p w:rsidR="004B44D8" w:rsidRPr="000B595E" w:rsidRDefault="004B44D8" w:rsidP="00613E6F">
            <w:pPr>
              <w:snapToGrid w:val="0"/>
              <w:rPr>
                <w:color w:val="000000"/>
                <w:sz w:val="18"/>
                <w:szCs w:val="18"/>
                <w:lang w:val="en-SG"/>
              </w:rPr>
            </w:pPr>
            <w:proofErr w:type="spellStart"/>
            <w:r w:rsidRPr="000B595E">
              <w:rPr>
                <w:rFonts w:hAnsiTheme="minorEastAsia"/>
                <w:color w:val="000000"/>
                <w:sz w:val="18"/>
                <w:szCs w:val="18"/>
              </w:rPr>
              <w:t>個人所得</w:t>
            </w:r>
            <w:proofErr w:type="spellEnd"/>
          </w:p>
        </w:tc>
        <w:tc>
          <w:tcPr>
            <w:tcW w:w="1134" w:type="dxa"/>
            <w:tcBorders>
              <w:top w:val="single" w:sz="4" w:space="0" w:color="auto"/>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30,844</w:t>
            </w:r>
          </w:p>
        </w:tc>
        <w:tc>
          <w:tcPr>
            <w:tcW w:w="1134" w:type="dxa"/>
            <w:tcBorders>
              <w:top w:val="single" w:sz="4" w:space="0" w:color="auto"/>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15,288</w:t>
            </w:r>
          </w:p>
        </w:tc>
        <w:tc>
          <w:tcPr>
            <w:tcW w:w="1134" w:type="dxa"/>
            <w:tcBorders>
              <w:top w:val="single" w:sz="4" w:space="0" w:color="auto"/>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28,619</w:t>
            </w:r>
          </w:p>
        </w:tc>
        <w:tc>
          <w:tcPr>
            <w:tcW w:w="1134" w:type="dxa"/>
            <w:tcBorders>
              <w:top w:val="single" w:sz="4" w:space="0" w:color="auto"/>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11,250</w:t>
            </w:r>
          </w:p>
        </w:tc>
        <w:tc>
          <w:tcPr>
            <w:tcW w:w="1076" w:type="dxa"/>
            <w:tcBorders>
              <w:top w:val="single" w:sz="4" w:space="0" w:color="auto"/>
              <w:left w:val="nil"/>
              <w:bottom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24,700</w:t>
            </w:r>
          </w:p>
        </w:tc>
      </w:tr>
      <w:tr w:rsidR="004B44D8" w:rsidRPr="000B595E" w:rsidTr="00613E6F">
        <w:trPr>
          <w:trHeight w:val="315"/>
          <w:jc w:val="center"/>
        </w:trPr>
        <w:tc>
          <w:tcPr>
            <w:tcW w:w="3062" w:type="dxa"/>
            <w:tcBorders>
              <w:bottom w:val="nil"/>
              <w:right w:val="nil"/>
            </w:tcBorders>
            <w:noWrap/>
            <w:vAlign w:val="center"/>
          </w:tcPr>
          <w:p w:rsidR="004B44D8" w:rsidRPr="000B595E" w:rsidRDefault="004B44D8" w:rsidP="00613E6F">
            <w:pPr>
              <w:snapToGrid w:val="0"/>
              <w:rPr>
                <w:color w:val="000000"/>
                <w:sz w:val="18"/>
                <w:szCs w:val="18"/>
                <w:lang w:val="en-SG"/>
              </w:rPr>
            </w:pPr>
            <w:proofErr w:type="spellStart"/>
            <w:r w:rsidRPr="000B595E">
              <w:rPr>
                <w:rFonts w:hAnsiTheme="minorEastAsia"/>
                <w:color w:val="000000"/>
                <w:sz w:val="18"/>
                <w:szCs w:val="18"/>
              </w:rPr>
              <w:t>家計所得</w:t>
            </w:r>
            <w:proofErr w:type="spellEnd"/>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132,235</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136,072</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141,941</w:t>
            </w:r>
          </w:p>
        </w:tc>
        <w:tc>
          <w:tcPr>
            <w:tcW w:w="1134" w:type="dxa"/>
            <w:tcBorders>
              <w:left w:val="nil"/>
              <w:bottom w:val="nil"/>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36,925</w:t>
            </w:r>
          </w:p>
        </w:tc>
        <w:tc>
          <w:tcPr>
            <w:tcW w:w="1076" w:type="dxa"/>
            <w:tcBorders>
              <w:left w:val="nil"/>
              <w:bottom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110,648</w:t>
            </w:r>
          </w:p>
        </w:tc>
      </w:tr>
      <w:tr w:rsidR="004B44D8" w:rsidRPr="000B595E" w:rsidTr="00613E6F">
        <w:trPr>
          <w:trHeight w:val="315"/>
          <w:jc w:val="center"/>
        </w:trPr>
        <w:tc>
          <w:tcPr>
            <w:tcW w:w="3062" w:type="dxa"/>
            <w:tcBorders>
              <w:bottom w:val="single" w:sz="4" w:space="0" w:color="auto"/>
              <w:right w:val="nil"/>
            </w:tcBorders>
            <w:noWrap/>
            <w:vAlign w:val="center"/>
          </w:tcPr>
          <w:p w:rsidR="004B44D8" w:rsidRPr="000B595E" w:rsidRDefault="004B44D8" w:rsidP="00613E6F">
            <w:pPr>
              <w:snapToGrid w:val="0"/>
              <w:rPr>
                <w:color w:val="000000"/>
                <w:sz w:val="18"/>
                <w:szCs w:val="18"/>
                <w:lang w:val="en-SG"/>
              </w:rPr>
            </w:pPr>
            <w:proofErr w:type="spellStart"/>
            <w:r w:rsidRPr="000B595E">
              <w:rPr>
                <w:rFonts w:hAnsiTheme="minorEastAsia"/>
                <w:color w:val="000000"/>
                <w:sz w:val="18"/>
                <w:szCs w:val="18"/>
              </w:rPr>
              <w:t>一人当たり家計所得</w:t>
            </w:r>
            <w:proofErr w:type="spellEnd"/>
          </w:p>
        </w:tc>
        <w:tc>
          <w:tcPr>
            <w:tcW w:w="1134" w:type="dxa"/>
            <w:tcBorders>
              <w:left w:val="nil"/>
              <w:bottom w:val="single"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38,988</w:t>
            </w:r>
          </w:p>
        </w:tc>
        <w:tc>
          <w:tcPr>
            <w:tcW w:w="1134" w:type="dxa"/>
            <w:tcBorders>
              <w:left w:val="nil"/>
              <w:bottom w:val="single"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25,855</w:t>
            </w:r>
          </w:p>
        </w:tc>
        <w:tc>
          <w:tcPr>
            <w:tcW w:w="1134" w:type="dxa"/>
            <w:tcBorders>
              <w:left w:val="nil"/>
              <w:bottom w:val="single"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36,009</w:t>
            </w:r>
          </w:p>
        </w:tc>
        <w:tc>
          <w:tcPr>
            <w:tcW w:w="1134" w:type="dxa"/>
            <w:tcBorders>
              <w:left w:val="nil"/>
              <w:bottom w:val="single" w:sz="4" w:space="0" w:color="auto"/>
              <w:right w:val="nil"/>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9,625</w:t>
            </w:r>
          </w:p>
        </w:tc>
        <w:tc>
          <w:tcPr>
            <w:tcW w:w="1076" w:type="dxa"/>
            <w:tcBorders>
              <w:left w:val="nil"/>
              <w:bottom w:val="single" w:sz="4" w:space="0" w:color="auto"/>
            </w:tcBorders>
            <w:noWrap/>
            <w:vAlign w:val="bottom"/>
          </w:tcPr>
          <w:p w:rsidR="004B44D8" w:rsidRPr="000B595E" w:rsidRDefault="004B44D8" w:rsidP="00613E6F">
            <w:pPr>
              <w:snapToGrid w:val="0"/>
              <w:jc w:val="center"/>
              <w:rPr>
                <w:color w:val="000000"/>
                <w:sz w:val="18"/>
                <w:szCs w:val="18"/>
                <w:lang w:val="en-SG"/>
              </w:rPr>
            </w:pPr>
            <w:r w:rsidRPr="000B595E">
              <w:rPr>
                <w:color w:val="000000"/>
                <w:sz w:val="18"/>
                <w:szCs w:val="18"/>
                <w:lang w:val="en-SG"/>
              </w:rPr>
              <w:t>23,283</w:t>
            </w:r>
          </w:p>
        </w:tc>
      </w:tr>
    </w:tbl>
    <w:p w:rsidR="004B44D8" w:rsidRDefault="004B44D8" w:rsidP="004B44D8">
      <w:pPr>
        <w:snapToGrid w:val="0"/>
        <w:rPr>
          <w:rFonts w:hAnsiTheme="minorEastAsia"/>
          <w:bCs/>
          <w:sz w:val="18"/>
          <w:szCs w:val="18"/>
          <w:lang w:eastAsia="ja-JP"/>
        </w:rPr>
      </w:pPr>
      <w:r w:rsidRPr="000B595E">
        <w:rPr>
          <w:rFonts w:hAnsiTheme="minorEastAsia"/>
          <w:bCs/>
          <w:sz w:val="18"/>
          <w:szCs w:val="18"/>
          <w:lang w:eastAsia="ja-JP"/>
        </w:rPr>
        <w:t>（注）個人所得は，経済活動に従事している障害者のみを対象として平均を算出している。</w:t>
      </w:r>
    </w:p>
    <w:p w:rsidR="00545D4A" w:rsidRDefault="00545D4A" w:rsidP="004B44D8">
      <w:pPr>
        <w:snapToGrid w:val="0"/>
        <w:rPr>
          <w:rFonts w:hAnsiTheme="minorEastAsia"/>
          <w:bCs/>
          <w:sz w:val="18"/>
          <w:szCs w:val="18"/>
          <w:lang w:eastAsia="ja-JP"/>
        </w:rPr>
      </w:pPr>
    </w:p>
    <w:p w:rsidR="00545D4A" w:rsidRDefault="00545D4A" w:rsidP="004B44D8">
      <w:pPr>
        <w:snapToGrid w:val="0"/>
        <w:rPr>
          <w:bCs/>
          <w:lang w:eastAsia="ja-JP"/>
        </w:rPr>
      </w:pPr>
      <w:r>
        <w:rPr>
          <w:rFonts w:hint="eastAsia"/>
          <w:bCs/>
          <w:lang w:eastAsia="ja-JP"/>
        </w:rPr>
        <w:t xml:space="preserve">　またこの調査から得られたデータを元に所得決定についてもミンサー方程式による回帰分析を行った。教育の収益率の点推定値は</w:t>
      </w:r>
      <w:r>
        <w:rPr>
          <w:rFonts w:hint="eastAsia"/>
          <w:bCs/>
          <w:lang w:eastAsia="ja-JP"/>
        </w:rPr>
        <w:t>OLS</w:t>
      </w:r>
      <w:r>
        <w:rPr>
          <w:rFonts w:hint="eastAsia"/>
          <w:bCs/>
          <w:lang w:eastAsia="ja-JP"/>
        </w:rPr>
        <w:t>で</w:t>
      </w:r>
      <w:r>
        <w:rPr>
          <w:rFonts w:hint="eastAsia"/>
          <w:bCs/>
          <w:lang w:eastAsia="ja-JP"/>
        </w:rPr>
        <w:t>24.9%</w:t>
      </w:r>
      <w:r>
        <w:rPr>
          <w:rFonts w:hint="eastAsia"/>
          <w:bCs/>
          <w:lang w:eastAsia="ja-JP"/>
        </w:rPr>
        <w:t>，</w:t>
      </w:r>
      <w:proofErr w:type="spellStart"/>
      <w:r>
        <w:rPr>
          <w:rFonts w:hint="eastAsia"/>
          <w:bCs/>
          <w:lang w:eastAsia="ja-JP"/>
        </w:rPr>
        <w:t>Tobit</w:t>
      </w:r>
      <w:proofErr w:type="spellEnd"/>
      <w:r>
        <w:rPr>
          <w:rFonts w:hint="eastAsia"/>
          <w:bCs/>
          <w:lang w:eastAsia="ja-JP"/>
        </w:rPr>
        <w:t>では</w:t>
      </w:r>
      <w:r>
        <w:rPr>
          <w:rFonts w:hint="eastAsia"/>
          <w:bCs/>
          <w:lang w:eastAsia="ja-JP"/>
        </w:rPr>
        <w:t>29.8%</w:t>
      </w:r>
      <w:r>
        <w:rPr>
          <w:rFonts w:hint="eastAsia"/>
          <w:bCs/>
          <w:lang w:eastAsia="ja-JP"/>
        </w:rPr>
        <w:t>という高い値になっており，</w:t>
      </w:r>
      <w:r w:rsidR="00A57DB9">
        <w:rPr>
          <w:rFonts w:hint="eastAsia"/>
          <w:bCs/>
          <w:lang w:eastAsia="ja-JP"/>
        </w:rPr>
        <w:t>これは，</w:t>
      </w:r>
      <w:r>
        <w:rPr>
          <w:rFonts w:hint="eastAsia"/>
          <w:bCs/>
          <w:lang w:eastAsia="ja-JP"/>
        </w:rPr>
        <w:t>学校に一年よけいに通うことで収入が少なくとも約４分の</w:t>
      </w:r>
      <w:r>
        <w:rPr>
          <w:rFonts w:hint="eastAsia"/>
          <w:bCs/>
          <w:lang w:eastAsia="ja-JP"/>
        </w:rPr>
        <w:t>1</w:t>
      </w:r>
      <w:r>
        <w:rPr>
          <w:rFonts w:hint="eastAsia"/>
          <w:bCs/>
          <w:lang w:eastAsia="ja-JP"/>
        </w:rPr>
        <w:t>増えるということを意味する。こ</w:t>
      </w:r>
      <w:r w:rsidR="00A57DB9">
        <w:rPr>
          <w:rFonts w:hint="eastAsia"/>
          <w:bCs/>
          <w:lang w:eastAsia="ja-JP"/>
        </w:rPr>
        <w:t>の数字</w:t>
      </w:r>
      <w:r>
        <w:rPr>
          <w:rFonts w:hint="eastAsia"/>
          <w:bCs/>
          <w:lang w:eastAsia="ja-JP"/>
        </w:rPr>
        <w:t>は，フィリピンの一般の労働市場の研究結果の</w:t>
      </w:r>
      <w:r>
        <w:rPr>
          <w:rFonts w:hint="eastAsia"/>
          <w:bCs/>
          <w:lang w:eastAsia="ja-JP"/>
        </w:rPr>
        <w:t>10%</w:t>
      </w:r>
      <w:r>
        <w:rPr>
          <w:rFonts w:hint="eastAsia"/>
          <w:bCs/>
          <w:lang w:eastAsia="ja-JP"/>
        </w:rPr>
        <w:t>よりもかなり高い。こ</w:t>
      </w:r>
      <w:r w:rsidR="00A57DB9">
        <w:rPr>
          <w:rFonts w:hint="eastAsia"/>
          <w:bCs/>
          <w:lang w:eastAsia="ja-JP"/>
        </w:rPr>
        <w:t>うした</w:t>
      </w:r>
      <w:r>
        <w:rPr>
          <w:rFonts w:hint="eastAsia"/>
          <w:bCs/>
          <w:lang w:eastAsia="ja-JP"/>
        </w:rPr>
        <w:t>数字の頑健性を</w:t>
      </w:r>
      <w:r w:rsidR="005325BA">
        <w:rPr>
          <w:rFonts w:hint="eastAsia"/>
          <w:bCs/>
          <w:lang w:eastAsia="ja-JP"/>
        </w:rPr>
        <w:t>教育の内生性を考慮した</w:t>
      </w:r>
      <w:r>
        <w:rPr>
          <w:rFonts w:hint="eastAsia"/>
          <w:bCs/>
          <w:lang w:eastAsia="ja-JP"/>
        </w:rPr>
        <w:t>ヘックマン・モデルを用いて確認したところ，教育の収益率は，</w:t>
      </w:r>
      <w:r>
        <w:rPr>
          <w:rFonts w:hint="eastAsia"/>
          <w:bCs/>
          <w:lang w:eastAsia="ja-JP"/>
        </w:rPr>
        <w:t>9%</w:t>
      </w:r>
      <w:r>
        <w:rPr>
          <w:rFonts w:hint="eastAsia"/>
          <w:bCs/>
          <w:lang w:eastAsia="ja-JP"/>
        </w:rPr>
        <w:t>から</w:t>
      </w:r>
      <w:r>
        <w:rPr>
          <w:rFonts w:hint="eastAsia"/>
          <w:bCs/>
          <w:lang w:eastAsia="ja-JP"/>
        </w:rPr>
        <w:t>10%</w:t>
      </w:r>
      <w:r>
        <w:rPr>
          <w:rFonts w:hint="eastAsia"/>
          <w:bCs/>
          <w:lang w:eastAsia="ja-JP"/>
        </w:rPr>
        <w:t>に下がった。</w:t>
      </w:r>
      <w:r w:rsidR="00A07AA7">
        <w:rPr>
          <w:rFonts w:hint="eastAsia"/>
          <w:bCs/>
          <w:lang w:eastAsia="ja-JP"/>
        </w:rPr>
        <w:t>また性別による所得水準</w:t>
      </w:r>
      <w:r w:rsidR="00A57DB9">
        <w:rPr>
          <w:rFonts w:hint="eastAsia"/>
          <w:bCs/>
          <w:lang w:eastAsia="ja-JP"/>
        </w:rPr>
        <w:t>へ</w:t>
      </w:r>
      <w:r w:rsidR="00A07AA7">
        <w:rPr>
          <w:rFonts w:hint="eastAsia"/>
          <w:bCs/>
          <w:lang w:eastAsia="ja-JP"/>
        </w:rPr>
        <w:t>の</w:t>
      </w:r>
      <w:r w:rsidR="00A57DB9">
        <w:rPr>
          <w:rFonts w:hint="eastAsia"/>
          <w:bCs/>
          <w:lang w:eastAsia="ja-JP"/>
        </w:rPr>
        <w:t>影響</w:t>
      </w:r>
      <w:r w:rsidR="00A07AA7">
        <w:rPr>
          <w:rFonts w:hint="eastAsia"/>
          <w:bCs/>
          <w:lang w:eastAsia="ja-JP"/>
        </w:rPr>
        <w:t>も，そもそも経済活動に参加するかどうかの判断の段階での差の方が，仕事についたことによる所得の差よりも大きい可能性があることも同モデルでの分析で明らかとなった。</w:t>
      </w:r>
      <w:r w:rsidR="005325BA">
        <w:rPr>
          <w:rFonts w:hint="eastAsia"/>
          <w:bCs/>
          <w:lang w:eastAsia="ja-JP"/>
        </w:rPr>
        <w:t>これらから分かったのは，教育水準と経済活動の参加の因果関係の強さと</w:t>
      </w:r>
      <w:r w:rsidR="00A57DB9">
        <w:rPr>
          <w:rFonts w:hint="eastAsia"/>
          <w:bCs/>
          <w:lang w:eastAsia="ja-JP"/>
        </w:rPr>
        <w:t>，</w:t>
      </w:r>
      <w:r w:rsidR="005325BA">
        <w:rPr>
          <w:rFonts w:hint="eastAsia"/>
          <w:bCs/>
          <w:lang w:eastAsia="ja-JP"/>
        </w:rPr>
        <w:t>障害者にとっては，こ</w:t>
      </w:r>
      <w:r w:rsidR="00A57DB9">
        <w:rPr>
          <w:rFonts w:hint="eastAsia"/>
          <w:bCs/>
          <w:lang w:eastAsia="ja-JP"/>
        </w:rPr>
        <w:t>の因果関係</w:t>
      </w:r>
      <w:r w:rsidR="005325BA">
        <w:rPr>
          <w:rFonts w:hint="eastAsia"/>
          <w:bCs/>
          <w:lang w:eastAsia="ja-JP"/>
        </w:rPr>
        <w:t>が負のスパイラルとして働いてしまっている可能性があるということである。男女の差もフィリピンでは一般的にはむしろそうした格差が小さいとされていることから，差が生じる場所は異なるものの，あくまで存在していることが明らかになったことで，障害者の置かれている不利な状況がここでも</w:t>
      </w:r>
      <w:r w:rsidR="00A57DB9">
        <w:rPr>
          <w:rFonts w:hint="eastAsia"/>
          <w:bCs/>
          <w:lang w:eastAsia="ja-JP"/>
        </w:rPr>
        <w:t>際だってい</w:t>
      </w:r>
      <w:r w:rsidR="005325BA">
        <w:rPr>
          <w:rFonts w:hint="eastAsia"/>
          <w:bCs/>
          <w:lang w:eastAsia="ja-JP"/>
        </w:rPr>
        <w:t>ると言える。</w:t>
      </w:r>
    </w:p>
    <w:p w:rsidR="005325BA" w:rsidRPr="00545D4A" w:rsidRDefault="005325BA" w:rsidP="004B44D8">
      <w:pPr>
        <w:snapToGrid w:val="0"/>
        <w:rPr>
          <w:bCs/>
          <w:lang w:eastAsia="ja-JP"/>
        </w:rPr>
      </w:pPr>
      <w:r>
        <w:rPr>
          <w:rFonts w:hint="eastAsia"/>
          <w:bCs/>
          <w:lang w:eastAsia="ja-JP"/>
        </w:rPr>
        <w:t xml:space="preserve">　この他，調査では社会モデルを念頭においてアジアでもっとも法制としては整備されていると言われているフィリピンの障害者法が当事者たちにどの程度，浸透しているのかどうかという分析も都市部の障害当事者を対象に行った。その結果，障害当事者団体に加入しているかどうかという要因が他の要因をコントロールしても正に働いていることが統計的に確かめられた。一方，フィリピンの代表的な障害者法である「障害者のマグナカルタ」は</w:t>
      </w:r>
      <w:r>
        <w:rPr>
          <w:rFonts w:hint="eastAsia"/>
          <w:bCs/>
          <w:lang w:eastAsia="ja-JP"/>
        </w:rPr>
        <w:t>2007</w:t>
      </w:r>
      <w:r>
        <w:rPr>
          <w:rFonts w:hint="eastAsia"/>
          <w:bCs/>
          <w:lang w:eastAsia="ja-JP"/>
        </w:rPr>
        <w:t>年の修正で公共の交通機関や薬局，医員，映画館などでのサービスを高齢者と同じように</w:t>
      </w:r>
      <w:r>
        <w:rPr>
          <w:rFonts w:hint="eastAsia"/>
          <w:bCs/>
          <w:lang w:eastAsia="ja-JP"/>
        </w:rPr>
        <w:t>20%</w:t>
      </w:r>
      <w:r>
        <w:rPr>
          <w:rFonts w:hint="eastAsia"/>
          <w:bCs/>
          <w:lang w:eastAsia="ja-JP"/>
        </w:rPr>
        <w:t>引きとするサービスを導入している。こうした特典利用は，障害者</w:t>
      </w:r>
      <w:r>
        <w:rPr>
          <w:rFonts w:hint="eastAsia"/>
          <w:bCs/>
          <w:lang w:eastAsia="ja-JP"/>
        </w:rPr>
        <w:t>ID</w:t>
      </w:r>
      <w:r>
        <w:rPr>
          <w:rFonts w:hint="eastAsia"/>
          <w:bCs/>
          <w:lang w:eastAsia="ja-JP"/>
        </w:rPr>
        <w:t>の取得や同法についての知識の有無が</w:t>
      </w:r>
      <w:r w:rsidR="008E1FA7">
        <w:rPr>
          <w:rFonts w:hint="eastAsia"/>
          <w:bCs/>
          <w:lang w:eastAsia="ja-JP"/>
        </w:rPr>
        <w:t>大きな決定要因になっている。このことから，当事者団体への加入とそれを通じた障害者</w:t>
      </w:r>
      <w:r w:rsidR="008E1FA7">
        <w:rPr>
          <w:rFonts w:hint="eastAsia"/>
          <w:bCs/>
          <w:lang w:eastAsia="ja-JP"/>
        </w:rPr>
        <w:t>ID</w:t>
      </w:r>
      <w:r w:rsidR="008E1FA7">
        <w:rPr>
          <w:rFonts w:hint="eastAsia"/>
          <w:bCs/>
          <w:lang w:eastAsia="ja-JP"/>
        </w:rPr>
        <w:t>の取得と法律についての知識の啓蒙といった要因が，自分達の住みやすい社会を創るための環境作りでも</w:t>
      </w:r>
      <w:r w:rsidR="00A57DB9">
        <w:rPr>
          <w:rFonts w:hint="eastAsia"/>
          <w:bCs/>
          <w:lang w:eastAsia="ja-JP"/>
        </w:rPr>
        <w:t>大事である</w:t>
      </w:r>
      <w:r w:rsidR="008E1FA7">
        <w:rPr>
          <w:rFonts w:hint="eastAsia"/>
          <w:bCs/>
          <w:lang w:eastAsia="ja-JP"/>
        </w:rPr>
        <w:t>ことも示された。</w:t>
      </w:r>
    </w:p>
    <w:p w:rsidR="001044B6" w:rsidRDefault="001044B6" w:rsidP="001044B6">
      <w:pPr>
        <w:pStyle w:val="ab"/>
        <w:numPr>
          <w:ilvl w:val="0"/>
          <w:numId w:val="1"/>
        </w:numPr>
        <w:rPr>
          <w:lang w:eastAsia="ja-JP"/>
        </w:rPr>
      </w:pPr>
      <w:r>
        <w:rPr>
          <w:rFonts w:hint="eastAsia"/>
          <w:lang w:eastAsia="ja-JP"/>
        </w:rPr>
        <w:t>まとめと今後の課題</w:t>
      </w:r>
    </w:p>
    <w:p w:rsidR="00E26DE5" w:rsidRDefault="005325BA" w:rsidP="005325BA">
      <w:pPr>
        <w:ind w:left="360"/>
        <w:rPr>
          <w:lang w:eastAsia="ja-JP"/>
        </w:rPr>
      </w:pPr>
      <w:r>
        <w:rPr>
          <w:rFonts w:hint="eastAsia"/>
          <w:lang w:eastAsia="ja-JP"/>
        </w:rPr>
        <w:t>以上，</w:t>
      </w:r>
      <w:r w:rsidR="008E1FA7">
        <w:rPr>
          <w:rFonts w:hint="eastAsia"/>
          <w:lang w:eastAsia="ja-JP"/>
        </w:rPr>
        <w:t>開発途上国の障害者の置かれている状況とそれを改善していくための手だてを現地の開発研究者と当事者団体と協力して集めたデータにより分析してきた。障害当事者の置かれている貧困状況は統計的にも確認されたが，その決定因に関しては，教育や性別などの要因が大きく影響していると考えられるものの，これらはむしろ因果関係で説明されるべきものというよりは，相互に影響するということも明らかとなった。</w:t>
      </w:r>
    </w:p>
    <w:p w:rsidR="008E1FA7" w:rsidRDefault="008E1FA7" w:rsidP="005325BA">
      <w:pPr>
        <w:ind w:left="360"/>
        <w:rPr>
          <w:lang w:eastAsia="ja-JP"/>
        </w:rPr>
      </w:pPr>
      <w:r>
        <w:rPr>
          <w:rFonts w:hint="eastAsia"/>
          <w:lang w:eastAsia="ja-JP"/>
        </w:rPr>
        <w:t xml:space="preserve">　こうした貧困状況改善の手だてとして，障害者が受けられる恩恵を法制化するというのは政府が行える最も一般的な政策であるが，こうした法制化もそれが実際に機能しなくては意味を持たない。フィリピンでのデータからは，障害当事者団体に所属していれば，障害者</w:t>
      </w:r>
      <w:r>
        <w:rPr>
          <w:rFonts w:hint="eastAsia"/>
          <w:lang w:eastAsia="ja-JP"/>
        </w:rPr>
        <w:t>ID</w:t>
      </w:r>
      <w:r>
        <w:rPr>
          <w:rFonts w:hint="eastAsia"/>
          <w:lang w:eastAsia="ja-JP"/>
        </w:rPr>
        <w:t>の取得や情報が得られるが，たとえばそれらがない農村部では恩典の利用度も低く，制度は眠ったままとなる可能性もあるということを統計的に裏付けることができた。</w:t>
      </w:r>
    </w:p>
    <w:p w:rsidR="008E1FA7" w:rsidRDefault="008E1FA7" w:rsidP="005325BA">
      <w:pPr>
        <w:ind w:left="360"/>
        <w:rPr>
          <w:lang w:eastAsia="ja-JP"/>
        </w:rPr>
      </w:pPr>
      <w:r>
        <w:rPr>
          <w:rFonts w:hint="eastAsia"/>
          <w:lang w:eastAsia="ja-JP"/>
        </w:rPr>
        <w:t xml:space="preserve">　今後の課題として</w:t>
      </w:r>
      <w:r w:rsidR="00A57DB9">
        <w:rPr>
          <w:rFonts w:hint="eastAsia"/>
          <w:lang w:eastAsia="ja-JP"/>
        </w:rPr>
        <w:t>残されたのは</w:t>
      </w:r>
      <w:r>
        <w:rPr>
          <w:rFonts w:hint="eastAsia"/>
          <w:lang w:eastAsia="ja-JP"/>
        </w:rPr>
        <w:t>，今回の調査では当事者調査員の雇用という条件から，カバーできなかった知的・精神障害者についての調査，また他の国々との比較や地域社会に関する変数の分析などといったこと</w:t>
      </w:r>
      <w:r w:rsidR="00A57DB9">
        <w:rPr>
          <w:rFonts w:hint="eastAsia"/>
          <w:lang w:eastAsia="ja-JP"/>
        </w:rPr>
        <w:t>である</w:t>
      </w:r>
      <w:r>
        <w:rPr>
          <w:rFonts w:hint="eastAsia"/>
          <w:lang w:eastAsia="ja-JP"/>
        </w:rPr>
        <w:t>。経済と障害に関わる実証分析は，こうした途上国に関する研究ではまだ世界的にも始まったばかりである。</w:t>
      </w:r>
      <w:r>
        <w:rPr>
          <w:rFonts w:hint="eastAsia"/>
          <w:lang w:eastAsia="ja-JP"/>
        </w:rPr>
        <w:t>READ</w:t>
      </w:r>
      <w:r>
        <w:rPr>
          <w:rFonts w:hint="eastAsia"/>
          <w:lang w:eastAsia="ja-JP"/>
        </w:rPr>
        <w:t>プロジェクト</w:t>
      </w:r>
      <w:r w:rsidR="00C952E4">
        <w:rPr>
          <w:rFonts w:hint="eastAsia"/>
          <w:lang w:eastAsia="ja-JP"/>
        </w:rPr>
        <w:t>や報告者の勤務するアジア経済研究所で</w:t>
      </w:r>
      <w:r>
        <w:rPr>
          <w:rFonts w:hint="eastAsia"/>
          <w:lang w:eastAsia="ja-JP"/>
        </w:rPr>
        <w:t>の成果を</w:t>
      </w:r>
      <w:r w:rsidR="00C952E4">
        <w:rPr>
          <w:rFonts w:hint="eastAsia"/>
          <w:lang w:eastAsia="ja-JP"/>
        </w:rPr>
        <w:t>元にさらにこうした分析が拡がり，多くの成果が共有されることで，</w:t>
      </w:r>
      <w:r w:rsidR="00A57DB9">
        <w:rPr>
          <w:rFonts w:hint="eastAsia"/>
          <w:lang w:eastAsia="ja-JP"/>
        </w:rPr>
        <w:t>「</w:t>
      </w:r>
      <w:r w:rsidR="00C952E4">
        <w:rPr>
          <w:rFonts w:hint="eastAsia"/>
          <w:lang w:eastAsia="ja-JP"/>
        </w:rPr>
        <w:t>障害者を最後の貧困者にしない</w:t>
      </w:r>
      <w:r w:rsidR="00A57DB9">
        <w:rPr>
          <w:rFonts w:hint="eastAsia"/>
          <w:lang w:eastAsia="ja-JP"/>
        </w:rPr>
        <w:t>」</w:t>
      </w:r>
      <w:r w:rsidR="00C952E4">
        <w:rPr>
          <w:rFonts w:hint="eastAsia"/>
          <w:lang w:eastAsia="ja-JP"/>
        </w:rPr>
        <w:t>ため</w:t>
      </w:r>
      <w:r w:rsidR="00C142F1">
        <w:rPr>
          <w:rFonts w:hint="eastAsia"/>
          <w:lang w:eastAsia="ja-JP"/>
        </w:rPr>
        <w:t>の政策が</w:t>
      </w:r>
      <w:r w:rsidR="00A57DB9">
        <w:rPr>
          <w:rFonts w:hint="eastAsia"/>
          <w:lang w:eastAsia="ja-JP"/>
        </w:rPr>
        <w:t>各国で</w:t>
      </w:r>
      <w:r w:rsidR="00C952E4">
        <w:rPr>
          <w:rFonts w:hint="eastAsia"/>
          <w:lang w:eastAsia="ja-JP"/>
        </w:rPr>
        <w:t>行われる</w:t>
      </w:r>
      <w:r w:rsidR="00C142F1">
        <w:rPr>
          <w:rFonts w:hint="eastAsia"/>
          <w:lang w:eastAsia="ja-JP"/>
        </w:rPr>
        <w:t>ことを期待したい。</w:t>
      </w:r>
    </w:p>
    <w:p w:rsidR="00A57DB9" w:rsidRPr="008E1FA7" w:rsidRDefault="00A57DB9" w:rsidP="005325BA">
      <w:pPr>
        <w:ind w:left="360"/>
        <w:rPr>
          <w:lang w:eastAsia="ja-JP"/>
        </w:rPr>
      </w:pPr>
    </w:p>
    <w:p w:rsidR="00E26DE5" w:rsidRDefault="00E26DE5" w:rsidP="00E26DE5">
      <w:pPr>
        <w:rPr>
          <w:lang w:eastAsia="ja-JP"/>
        </w:rPr>
      </w:pPr>
      <w:r>
        <w:rPr>
          <w:rFonts w:hint="eastAsia"/>
          <w:lang w:eastAsia="ja-JP"/>
        </w:rPr>
        <w:t>【主要参考文献】</w:t>
      </w:r>
    </w:p>
    <w:p w:rsidR="00E26DE5" w:rsidRPr="00D818ED" w:rsidRDefault="00E26DE5" w:rsidP="00E26DE5">
      <w:pPr>
        <w:rPr>
          <w:lang w:eastAsia="ja-JP"/>
        </w:rPr>
      </w:pPr>
      <w:r>
        <w:rPr>
          <w:rFonts w:hint="eastAsia"/>
          <w:lang w:eastAsia="ja-JP"/>
        </w:rPr>
        <w:t>森壮也編</w:t>
      </w:r>
      <w:r>
        <w:rPr>
          <w:rFonts w:hint="eastAsia"/>
          <w:lang w:eastAsia="ja-JP"/>
        </w:rPr>
        <w:t>[2010]</w:t>
      </w:r>
      <w:r>
        <w:rPr>
          <w:rFonts w:hint="eastAsia"/>
          <w:lang w:eastAsia="ja-JP"/>
        </w:rPr>
        <w:t>『途上国障害者の貧困削減－彼らはどう生計を営んでいるか』岩波書店。</w:t>
      </w:r>
    </w:p>
    <w:sectPr w:rsidR="00E26DE5" w:rsidRPr="00D818ED" w:rsidSect="007146E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06F" w:rsidRDefault="0025106F" w:rsidP="001044B6">
      <w:pPr>
        <w:spacing w:after="0" w:line="240" w:lineRule="auto"/>
      </w:pPr>
      <w:r>
        <w:separator/>
      </w:r>
    </w:p>
  </w:endnote>
  <w:endnote w:type="continuationSeparator" w:id="0">
    <w:p w:rsidR="0025106F" w:rsidRDefault="0025106F" w:rsidP="00104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06F" w:rsidRDefault="0025106F" w:rsidP="001044B6">
      <w:pPr>
        <w:spacing w:after="0" w:line="240" w:lineRule="auto"/>
      </w:pPr>
      <w:r>
        <w:separator/>
      </w:r>
    </w:p>
  </w:footnote>
  <w:footnote w:type="continuationSeparator" w:id="0">
    <w:p w:rsidR="0025106F" w:rsidRDefault="0025106F" w:rsidP="00104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E1F71"/>
    <w:multiLevelType w:val="hybridMultilevel"/>
    <w:tmpl w:val="2640C3FA"/>
    <w:lvl w:ilvl="0" w:tplc="105E3D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18ED"/>
    <w:rsid w:val="000B595E"/>
    <w:rsid w:val="001044B6"/>
    <w:rsid w:val="001E49EC"/>
    <w:rsid w:val="0025106F"/>
    <w:rsid w:val="00276217"/>
    <w:rsid w:val="002C3B6E"/>
    <w:rsid w:val="003A5959"/>
    <w:rsid w:val="003D10B6"/>
    <w:rsid w:val="003D3DA4"/>
    <w:rsid w:val="00423B04"/>
    <w:rsid w:val="004B44D8"/>
    <w:rsid w:val="005325BA"/>
    <w:rsid w:val="00545D4A"/>
    <w:rsid w:val="007146E4"/>
    <w:rsid w:val="00757F27"/>
    <w:rsid w:val="007F6360"/>
    <w:rsid w:val="008E1FA7"/>
    <w:rsid w:val="00951FE0"/>
    <w:rsid w:val="00996FAC"/>
    <w:rsid w:val="00A07AA7"/>
    <w:rsid w:val="00A22B38"/>
    <w:rsid w:val="00A57DB9"/>
    <w:rsid w:val="00BA0F54"/>
    <w:rsid w:val="00C142F1"/>
    <w:rsid w:val="00C952E4"/>
    <w:rsid w:val="00CC5D25"/>
    <w:rsid w:val="00D818ED"/>
    <w:rsid w:val="00E26D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F27"/>
  </w:style>
  <w:style w:type="paragraph" w:styleId="1">
    <w:name w:val="heading 1"/>
    <w:basedOn w:val="a"/>
    <w:next w:val="a"/>
    <w:link w:val="10"/>
    <w:uiPriority w:val="9"/>
    <w:qFormat/>
    <w:rsid w:val="00757F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7F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7F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57F2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57F2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57F2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57F2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57F2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57F2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7F27"/>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757F27"/>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757F27"/>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757F27"/>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757F27"/>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757F27"/>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757F27"/>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757F27"/>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757F2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57F27"/>
    <w:pPr>
      <w:spacing w:line="240" w:lineRule="auto"/>
    </w:pPr>
    <w:rPr>
      <w:b/>
      <w:bCs/>
      <w:color w:val="4F81BD" w:themeColor="accent1"/>
      <w:sz w:val="18"/>
      <w:szCs w:val="18"/>
    </w:rPr>
  </w:style>
  <w:style w:type="paragraph" w:styleId="a4">
    <w:name w:val="Title"/>
    <w:basedOn w:val="a"/>
    <w:next w:val="a"/>
    <w:link w:val="a5"/>
    <w:uiPriority w:val="10"/>
    <w:qFormat/>
    <w:rsid w:val="00757F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57F2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57F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757F2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57F27"/>
    <w:rPr>
      <w:b/>
      <w:bCs/>
    </w:rPr>
  </w:style>
  <w:style w:type="character" w:styleId="a9">
    <w:name w:val="Emphasis"/>
    <w:basedOn w:val="a0"/>
    <w:uiPriority w:val="20"/>
    <w:qFormat/>
    <w:rsid w:val="00757F27"/>
    <w:rPr>
      <w:i/>
      <w:iCs/>
    </w:rPr>
  </w:style>
  <w:style w:type="paragraph" w:styleId="aa">
    <w:name w:val="No Spacing"/>
    <w:uiPriority w:val="1"/>
    <w:qFormat/>
    <w:rsid w:val="00757F27"/>
    <w:pPr>
      <w:spacing w:after="0" w:line="240" w:lineRule="auto"/>
    </w:pPr>
  </w:style>
  <w:style w:type="paragraph" w:styleId="ab">
    <w:name w:val="List Paragraph"/>
    <w:basedOn w:val="a"/>
    <w:uiPriority w:val="34"/>
    <w:qFormat/>
    <w:rsid w:val="00757F27"/>
    <w:pPr>
      <w:ind w:left="720"/>
      <w:contextualSpacing/>
    </w:pPr>
  </w:style>
  <w:style w:type="paragraph" w:styleId="ac">
    <w:name w:val="Quote"/>
    <w:basedOn w:val="a"/>
    <w:next w:val="a"/>
    <w:link w:val="ad"/>
    <w:uiPriority w:val="29"/>
    <w:qFormat/>
    <w:rsid w:val="00757F27"/>
    <w:rPr>
      <w:i/>
      <w:iCs/>
      <w:color w:val="000000" w:themeColor="text1"/>
    </w:rPr>
  </w:style>
  <w:style w:type="character" w:customStyle="1" w:styleId="ad">
    <w:name w:val="引用文 (文字)"/>
    <w:basedOn w:val="a0"/>
    <w:link w:val="ac"/>
    <w:uiPriority w:val="29"/>
    <w:rsid w:val="00757F27"/>
    <w:rPr>
      <w:i/>
      <w:iCs/>
      <w:color w:val="000000" w:themeColor="text1"/>
    </w:rPr>
  </w:style>
  <w:style w:type="paragraph" w:styleId="21">
    <w:name w:val="Intense Quote"/>
    <w:basedOn w:val="a"/>
    <w:next w:val="a"/>
    <w:link w:val="22"/>
    <w:uiPriority w:val="30"/>
    <w:qFormat/>
    <w:rsid w:val="00757F2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57F27"/>
    <w:rPr>
      <w:b/>
      <w:bCs/>
      <w:i/>
      <w:iCs/>
      <w:color w:val="4F81BD" w:themeColor="accent1"/>
    </w:rPr>
  </w:style>
  <w:style w:type="character" w:styleId="ae">
    <w:name w:val="Subtle Emphasis"/>
    <w:basedOn w:val="a0"/>
    <w:uiPriority w:val="19"/>
    <w:qFormat/>
    <w:rsid w:val="00757F27"/>
    <w:rPr>
      <w:i/>
      <w:iCs/>
      <w:color w:val="808080" w:themeColor="text1" w:themeTint="7F"/>
    </w:rPr>
  </w:style>
  <w:style w:type="character" w:styleId="23">
    <w:name w:val="Intense Emphasis"/>
    <w:basedOn w:val="a0"/>
    <w:uiPriority w:val="21"/>
    <w:qFormat/>
    <w:rsid w:val="00757F27"/>
    <w:rPr>
      <w:b/>
      <w:bCs/>
      <w:i/>
      <w:iCs/>
      <w:color w:val="4F81BD" w:themeColor="accent1"/>
    </w:rPr>
  </w:style>
  <w:style w:type="character" w:styleId="af">
    <w:name w:val="Subtle Reference"/>
    <w:basedOn w:val="a0"/>
    <w:uiPriority w:val="31"/>
    <w:qFormat/>
    <w:rsid w:val="00757F27"/>
    <w:rPr>
      <w:smallCaps/>
      <w:color w:val="C0504D" w:themeColor="accent2"/>
      <w:u w:val="single"/>
    </w:rPr>
  </w:style>
  <w:style w:type="character" w:styleId="24">
    <w:name w:val="Intense Reference"/>
    <w:basedOn w:val="a0"/>
    <w:uiPriority w:val="32"/>
    <w:qFormat/>
    <w:rsid w:val="00757F27"/>
    <w:rPr>
      <w:b/>
      <w:bCs/>
      <w:smallCaps/>
      <w:color w:val="C0504D" w:themeColor="accent2"/>
      <w:spacing w:val="5"/>
      <w:u w:val="single"/>
    </w:rPr>
  </w:style>
  <w:style w:type="character" w:styleId="af0">
    <w:name w:val="Book Title"/>
    <w:basedOn w:val="a0"/>
    <w:uiPriority w:val="33"/>
    <w:qFormat/>
    <w:rsid w:val="00757F27"/>
    <w:rPr>
      <w:b/>
      <w:bCs/>
      <w:smallCaps/>
      <w:spacing w:val="5"/>
    </w:rPr>
  </w:style>
  <w:style w:type="paragraph" w:styleId="af1">
    <w:name w:val="TOC Heading"/>
    <w:basedOn w:val="1"/>
    <w:next w:val="a"/>
    <w:uiPriority w:val="39"/>
    <w:semiHidden/>
    <w:unhideWhenUsed/>
    <w:qFormat/>
    <w:rsid w:val="00757F27"/>
    <w:pPr>
      <w:outlineLvl w:val="9"/>
    </w:pPr>
  </w:style>
  <w:style w:type="character" w:styleId="af2">
    <w:name w:val="Hyperlink"/>
    <w:basedOn w:val="a0"/>
    <w:uiPriority w:val="99"/>
    <w:unhideWhenUsed/>
    <w:rsid w:val="00D818ED"/>
    <w:rPr>
      <w:color w:val="0000FF" w:themeColor="hyperlink"/>
      <w:u w:val="single"/>
    </w:rPr>
  </w:style>
  <w:style w:type="paragraph" w:styleId="af3">
    <w:name w:val="header"/>
    <w:basedOn w:val="a"/>
    <w:link w:val="af4"/>
    <w:uiPriority w:val="99"/>
    <w:semiHidden/>
    <w:unhideWhenUsed/>
    <w:rsid w:val="001044B6"/>
    <w:pPr>
      <w:tabs>
        <w:tab w:val="center" w:pos="4252"/>
        <w:tab w:val="right" w:pos="8504"/>
      </w:tabs>
      <w:snapToGrid w:val="0"/>
    </w:pPr>
  </w:style>
  <w:style w:type="character" w:customStyle="1" w:styleId="af4">
    <w:name w:val="ヘッダー (文字)"/>
    <w:basedOn w:val="a0"/>
    <w:link w:val="af3"/>
    <w:uiPriority w:val="99"/>
    <w:semiHidden/>
    <w:rsid w:val="001044B6"/>
  </w:style>
  <w:style w:type="paragraph" w:styleId="af5">
    <w:name w:val="footer"/>
    <w:basedOn w:val="a"/>
    <w:link w:val="af6"/>
    <w:uiPriority w:val="99"/>
    <w:semiHidden/>
    <w:unhideWhenUsed/>
    <w:rsid w:val="001044B6"/>
    <w:pPr>
      <w:tabs>
        <w:tab w:val="center" w:pos="4252"/>
        <w:tab w:val="right" w:pos="8504"/>
      </w:tabs>
      <w:snapToGrid w:val="0"/>
    </w:pPr>
  </w:style>
  <w:style w:type="character" w:customStyle="1" w:styleId="af6">
    <w:name w:val="フッター (文字)"/>
    <w:basedOn w:val="a0"/>
    <w:link w:val="af5"/>
    <w:uiPriority w:val="99"/>
    <w:semiHidden/>
    <w:rsid w:val="001044B6"/>
  </w:style>
  <w:style w:type="paragraph" w:styleId="af7">
    <w:name w:val="annotation text"/>
    <w:basedOn w:val="a"/>
    <w:link w:val="af8"/>
    <w:uiPriority w:val="99"/>
    <w:semiHidden/>
    <w:unhideWhenUsed/>
    <w:rsid w:val="004B44D8"/>
  </w:style>
  <w:style w:type="character" w:customStyle="1" w:styleId="af8">
    <w:name w:val="コメント文字列 (文字)"/>
    <w:basedOn w:val="a0"/>
    <w:link w:val="af7"/>
    <w:uiPriority w:val="99"/>
    <w:semiHidden/>
    <w:rsid w:val="004B44D8"/>
  </w:style>
  <w:style w:type="paragraph" w:styleId="af9">
    <w:name w:val="annotation subject"/>
    <w:basedOn w:val="af7"/>
    <w:next w:val="af7"/>
    <w:link w:val="afa"/>
    <w:uiPriority w:val="99"/>
    <w:semiHidden/>
    <w:unhideWhenUsed/>
    <w:rsid w:val="004B44D8"/>
    <w:pPr>
      <w:widowControl w:val="0"/>
      <w:wordWrap w:val="0"/>
      <w:autoSpaceDE w:val="0"/>
      <w:autoSpaceDN w:val="0"/>
      <w:adjustRightInd w:val="0"/>
      <w:spacing w:after="0" w:line="240" w:lineRule="auto"/>
      <w:textAlignment w:val="baseline"/>
    </w:pPr>
    <w:rPr>
      <w:rFonts w:ascii="Palatino Linotype" w:eastAsia="ＭＳ Ｐ明朝" w:hAnsi="Palatino Linotype" w:cs="Times New Roman"/>
      <w:b/>
      <w:bCs/>
      <w:sz w:val="20"/>
      <w:szCs w:val="20"/>
      <w:lang w:eastAsia="ja-JP" w:bidi="ar-SA"/>
    </w:rPr>
  </w:style>
  <w:style w:type="character" w:customStyle="1" w:styleId="afa">
    <w:name w:val="コメント内容 (文字)"/>
    <w:basedOn w:val="af8"/>
    <w:link w:val="af9"/>
    <w:uiPriority w:val="99"/>
    <w:semiHidden/>
    <w:rsid w:val="004B44D8"/>
    <w:rPr>
      <w:rFonts w:ascii="Palatino Linotype" w:eastAsia="ＭＳ Ｐ明朝" w:hAnsi="Palatino Linotype" w:cs="Times New Roman"/>
      <w:b/>
      <w:bCs/>
      <w:sz w:val="20"/>
      <w:szCs w:val="20"/>
      <w:lang w:eastAsia="ja-JP"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763</Words>
  <Characters>4355</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IDE-JETRO</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soya mori</dc:creator>
  <cp:lastModifiedBy> </cp:lastModifiedBy>
  <cp:revision>2</cp:revision>
  <cp:lastPrinted>2012-02-28T07:02:00Z</cp:lastPrinted>
  <dcterms:created xsi:type="dcterms:W3CDTF">2012-02-29T00:31:00Z</dcterms:created>
  <dcterms:modified xsi:type="dcterms:W3CDTF">2012-02-29T00:31:00Z</dcterms:modified>
</cp:coreProperties>
</file>