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91" w:rsidRPr="00BF03DF" w:rsidRDefault="0056730C" w:rsidP="00BF03DF">
      <w:pPr>
        <w:jc w:val="center"/>
        <w:rPr>
          <w:b/>
        </w:rPr>
      </w:pPr>
      <w:r w:rsidRPr="00BF03DF">
        <w:rPr>
          <w:rFonts w:hint="eastAsia"/>
          <w:b/>
        </w:rPr>
        <w:t>障害者差別禁止法と効率性</w:t>
      </w:r>
    </w:p>
    <w:p w:rsidR="0056730C" w:rsidRPr="004E7E13" w:rsidRDefault="004E7E13" w:rsidP="004E7E13">
      <w:pPr>
        <w:jc w:val="center"/>
        <w:rPr>
          <w:b/>
        </w:rPr>
      </w:pPr>
      <w:r w:rsidRPr="004E7E13">
        <w:rPr>
          <w:rFonts w:hint="eastAsia"/>
          <w:b/>
        </w:rPr>
        <w:t>―</w:t>
      </w:r>
      <w:r w:rsidR="00392DBA">
        <w:rPr>
          <w:rFonts w:hint="eastAsia"/>
          <w:b/>
        </w:rPr>
        <w:t>統計的差別の可能性</w:t>
      </w:r>
      <w:r w:rsidRPr="004E7E13">
        <w:rPr>
          <w:rFonts w:hint="eastAsia"/>
          <w:b/>
        </w:rPr>
        <w:t>―</w:t>
      </w:r>
    </w:p>
    <w:p w:rsidR="00BF03DF" w:rsidRPr="004E7E13" w:rsidRDefault="00BF03DF" w:rsidP="00BF03DF">
      <w:pPr>
        <w:jc w:val="center"/>
        <w:rPr>
          <w:b/>
        </w:rPr>
      </w:pPr>
    </w:p>
    <w:p w:rsidR="00BF03DF" w:rsidRPr="00BF03DF" w:rsidRDefault="00BF03DF" w:rsidP="00BF03DF">
      <w:pPr>
        <w:jc w:val="center"/>
      </w:pPr>
      <w:r w:rsidRPr="00BF03DF">
        <w:rPr>
          <w:rFonts w:hint="eastAsia"/>
        </w:rPr>
        <w:t>2012</w:t>
      </w:r>
      <w:r>
        <w:rPr>
          <w:rFonts w:hint="eastAsia"/>
        </w:rPr>
        <w:t>年</w:t>
      </w:r>
      <w:r>
        <w:rPr>
          <w:rFonts w:hint="eastAsia"/>
        </w:rPr>
        <w:t>3</w:t>
      </w:r>
      <w:r>
        <w:rPr>
          <w:rFonts w:hint="eastAsia"/>
        </w:rPr>
        <w:t>月</w:t>
      </w:r>
      <w:r>
        <w:rPr>
          <w:rFonts w:hint="eastAsia"/>
        </w:rPr>
        <w:t>17</w:t>
      </w:r>
      <w:r>
        <w:rPr>
          <w:rFonts w:hint="eastAsia"/>
        </w:rPr>
        <w:t>日</w:t>
      </w:r>
    </w:p>
    <w:p w:rsidR="0056730C" w:rsidRDefault="0056730C" w:rsidP="00BF03DF">
      <w:pPr>
        <w:jc w:val="center"/>
      </w:pPr>
      <w:r w:rsidRPr="00BF03DF">
        <w:rPr>
          <w:rFonts w:hint="eastAsia"/>
        </w:rPr>
        <w:t>長江亮</w:t>
      </w:r>
    </w:p>
    <w:p w:rsidR="00BF03DF" w:rsidRPr="00BF03DF" w:rsidRDefault="00BF03DF" w:rsidP="00BF03DF">
      <w:pPr>
        <w:jc w:val="center"/>
      </w:pPr>
      <w:r>
        <w:rPr>
          <w:rFonts w:hint="eastAsia"/>
        </w:rPr>
        <w:t>早稲田大学</w:t>
      </w:r>
    </w:p>
    <w:p w:rsidR="0056730C" w:rsidRDefault="0056730C"/>
    <w:p w:rsidR="00D5721D" w:rsidRPr="00D5721D" w:rsidRDefault="00996ED0" w:rsidP="00D5721D">
      <w:pPr>
        <w:pStyle w:val="aa"/>
        <w:numPr>
          <w:ilvl w:val="0"/>
          <w:numId w:val="2"/>
        </w:numPr>
        <w:ind w:leftChars="0"/>
        <w:rPr>
          <w:b/>
        </w:rPr>
      </w:pPr>
      <w:r w:rsidRPr="00D5721D">
        <w:rPr>
          <w:rFonts w:hint="eastAsia"/>
          <w:b/>
        </w:rPr>
        <w:t>はじめに</w:t>
      </w:r>
    </w:p>
    <w:p w:rsidR="003D16C9" w:rsidRDefault="003D16C9" w:rsidP="007F1042">
      <w:r>
        <w:rPr>
          <w:rFonts w:hint="eastAsia"/>
        </w:rPr>
        <w:t xml:space="preserve">　</w:t>
      </w:r>
      <w:r w:rsidRPr="003D16C9">
        <w:rPr>
          <w:rFonts w:hint="eastAsia"/>
        </w:rPr>
        <w:t>『平成</w:t>
      </w:r>
      <w:r w:rsidRPr="003D16C9">
        <w:rPr>
          <w:rFonts w:hint="eastAsia"/>
        </w:rPr>
        <w:t>20</w:t>
      </w:r>
      <w:r w:rsidRPr="003D16C9">
        <w:rPr>
          <w:rFonts w:hint="eastAsia"/>
        </w:rPr>
        <w:t>年度障害者雇用実態調査』（厚生労働省）の企業調査には、障害者雇用に当たっての課題・配慮事項を質問した項目がある．身体障害者に着目すると、雇用する際の課題として「会社内に適当な仕事があるか」が最も多い．また、雇用している障害者への配慮事項としては、「配置転換等人事管理面についての配慮」が最も多い．さらに、同調査における個人調査では、職場における改善等が必要な事項を質問した項目がる</w:t>
      </w:r>
      <w:r w:rsidR="00407729">
        <w:rPr>
          <w:rFonts w:hint="eastAsia"/>
        </w:rPr>
        <w:t>．</w:t>
      </w:r>
      <w:r w:rsidRPr="003D16C9">
        <w:rPr>
          <w:rFonts w:hint="eastAsia"/>
        </w:rPr>
        <w:t>これによると、「労働条件・時間面での配慮」が最も多く、次いで「能力に応じた評価、昇進・昇格」となっている．これらを総合してみると、障害者と企業の間には、障害者の能力に対して情報の非対称性が存在しており、それが身体障害者の雇用促進における課題となっていることが伺われる</w:t>
      </w:r>
      <w:r w:rsidR="00407729">
        <w:rPr>
          <w:rFonts w:hint="eastAsia"/>
        </w:rPr>
        <w:t>．</w:t>
      </w:r>
    </w:p>
    <w:p w:rsidR="005558DF" w:rsidRDefault="00996ED0">
      <w:r>
        <w:rPr>
          <w:rFonts w:hint="eastAsia"/>
        </w:rPr>
        <w:t xml:space="preserve">　</w:t>
      </w:r>
      <w:r w:rsidR="003D16C9" w:rsidRPr="003D16C9">
        <w:rPr>
          <w:rFonts w:hint="eastAsia"/>
        </w:rPr>
        <w:t>経済学で</w:t>
      </w:r>
      <w:r w:rsidR="009109BE">
        <w:rPr>
          <w:rFonts w:hint="eastAsia"/>
        </w:rPr>
        <w:t>差別が</w:t>
      </w:r>
      <w:r w:rsidR="000B393C">
        <w:rPr>
          <w:rFonts w:hint="eastAsia"/>
        </w:rPr>
        <w:t>議論さ</w:t>
      </w:r>
      <w:r w:rsidR="009109BE">
        <w:rPr>
          <w:rFonts w:hint="eastAsia"/>
        </w:rPr>
        <w:t>れるとき</w:t>
      </w:r>
      <w:r w:rsidR="00746FBF">
        <w:rPr>
          <w:rFonts w:hint="eastAsia"/>
        </w:rPr>
        <w:t>、代表的な二つの理論がある</w:t>
      </w:r>
      <w:r w:rsidR="00EF76DA">
        <w:rPr>
          <w:rStyle w:val="a9"/>
        </w:rPr>
        <w:footnoteReference w:id="1"/>
      </w:r>
      <w:r w:rsidR="00EF76DA">
        <w:rPr>
          <w:rFonts w:hint="eastAsia"/>
        </w:rPr>
        <w:t>．</w:t>
      </w:r>
      <w:r w:rsidR="00746FBF">
        <w:rPr>
          <w:rFonts w:hint="eastAsia"/>
        </w:rPr>
        <w:t>一つは</w:t>
      </w:r>
      <w:r w:rsidR="00EF76DA">
        <w:rPr>
          <w:rFonts w:hint="eastAsia"/>
        </w:rPr>
        <w:t>、</w:t>
      </w:r>
      <w:r w:rsidR="00EF76DA" w:rsidRPr="00EF76DA">
        <w:rPr>
          <w:rFonts w:hint="eastAsia"/>
        </w:rPr>
        <w:t>嗜好による差別</w:t>
      </w:r>
      <w:r w:rsidR="00EF76DA">
        <w:rPr>
          <w:rFonts w:hint="eastAsia"/>
        </w:rPr>
        <w:t>といわれており、</w:t>
      </w:r>
      <w:r w:rsidR="00746FBF">
        <w:rPr>
          <w:rFonts w:hint="eastAsia"/>
        </w:rPr>
        <w:t>Becker(1972)</w:t>
      </w:r>
      <w:r w:rsidR="004E7E13">
        <w:rPr>
          <w:rFonts w:hint="eastAsia"/>
        </w:rPr>
        <w:t xml:space="preserve"> </w:t>
      </w:r>
      <w:r w:rsidR="00746FBF">
        <w:rPr>
          <w:rFonts w:hint="eastAsia"/>
        </w:rPr>
        <w:t>によ</w:t>
      </w:r>
      <w:r w:rsidR="00EF76DA">
        <w:rPr>
          <w:rFonts w:hint="eastAsia"/>
        </w:rPr>
        <w:t>って提唱され</w:t>
      </w:r>
      <w:r w:rsidR="000B393C">
        <w:rPr>
          <w:rFonts w:hint="eastAsia"/>
        </w:rPr>
        <w:t>た．</w:t>
      </w:r>
      <w:r w:rsidR="00CB3B83">
        <w:rPr>
          <w:rFonts w:hint="eastAsia"/>
        </w:rPr>
        <w:t>嗜好による差別とは、</w:t>
      </w:r>
      <w:r w:rsidR="00EA7CEA">
        <w:rPr>
          <w:rFonts w:hint="eastAsia"/>
        </w:rPr>
        <w:t>完全競争市場の</w:t>
      </w:r>
      <w:r w:rsidR="00572A1F">
        <w:rPr>
          <w:rFonts w:hint="eastAsia"/>
        </w:rPr>
        <w:t>前提</w:t>
      </w:r>
      <w:r w:rsidR="00EA7CEA">
        <w:rPr>
          <w:rFonts w:hint="eastAsia"/>
        </w:rPr>
        <w:t>の下で</w:t>
      </w:r>
      <w:r w:rsidR="00B674B4">
        <w:rPr>
          <w:rFonts w:hint="eastAsia"/>
        </w:rPr>
        <w:t>、</w:t>
      </w:r>
      <w:r w:rsidR="00CB3B83">
        <w:rPr>
          <w:rFonts w:hint="eastAsia"/>
        </w:rPr>
        <w:t>雇用者が</w:t>
      </w:r>
      <w:r w:rsidR="00B674B4">
        <w:rPr>
          <w:rFonts w:hint="eastAsia"/>
        </w:rPr>
        <w:t>、ある特定のグループに対して、差別的な嗜好を持っていることから発生す</w:t>
      </w:r>
      <w:r w:rsidR="000B393C">
        <w:rPr>
          <w:rFonts w:hint="eastAsia"/>
        </w:rPr>
        <w:t>る．</w:t>
      </w:r>
      <w:r w:rsidR="00C51564">
        <w:rPr>
          <w:rFonts w:hint="eastAsia"/>
        </w:rPr>
        <w:t>この</w:t>
      </w:r>
      <w:r w:rsidR="00EF76DA">
        <w:rPr>
          <w:rFonts w:hint="eastAsia"/>
        </w:rPr>
        <w:t>場合、差別をされる労働者が例え優秀であったとしても、雇用者はその能力に見合った賃金</w:t>
      </w:r>
      <w:r w:rsidR="006C3945">
        <w:rPr>
          <w:rFonts w:hint="eastAsia"/>
        </w:rPr>
        <w:t>を</w:t>
      </w:r>
      <w:r w:rsidR="00EF76DA">
        <w:rPr>
          <w:rFonts w:hint="eastAsia"/>
        </w:rPr>
        <w:t>支払わ</w:t>
      </w:r>
      <w:r w:rsidR="000B393C">
        <w:rPr>
          <w:rFonts w:hint="eastAsia"/>
        </w:rPr>
        <w:t>ない．</w:t>
      </w:r>
      <w:r w:rsidR="00036CC0">
        <w:rPr>
          <w:rFonts w:hint="eastAsia"/>
        </w:rPr>
        <w:t>しかしながら、この状態は長く</w:t>
      </w:r>
      <w:r w:rsidR="0060236D">
        <w:rPr>
          <w:rFonts w:hint="eastAsia"/>
        </w:rPr>
        <w:t>は</w:t>
      </w:r>
      <w:r w:rsidR="00036CC0">
        <w:rPr>
          <w:rFonts w:hint="eastAsia"/>
        </w:rPr>
        <w:t>続かない</w:t>
      </w:r>
      <w:r w:rsidR="00407729">
        <w:rPr>
          <w:rFonts w:hint="eastAsia"/>
        </w:rPr>
        <w:t>．</w:t>
      </w:r>
      <w:r w:rsidR="00036CC0">
        <w:rPr>
          <w:rFonts w:hint="eastAsia"/>
        </w:rPr>
        <w:t>なぜなら、差別的嗜好を持つ雇用者は、</w:t>
      </w:r>
      <w:r w:rsidR="006C3945">
        <w:rPr>
          <w:rFonts w:hint="eastAsia"/>
        </w:rPr>
        <w:t>自身の企業の</w:t>
      </w:r>
      <w:r w:rsidR="00036CC0">
        <w:rPr>
          <w:rFonts w:hint="eastAsia"/>
        </w:rPr>
        <w:t>利潤を最大化していないため、長期的には市場</w:t>
      </w:r>
      <w:r w:rsidR="006C3945">
        <w:rPr>
          <w:rFonts w:hint="eastAsia"/>
        </w:rPr>
        <w:t>の圧力で</w:t>
      </w:r>
      <w:r w:rsidR="00036CC0">
        <w:rPr>
          <w:rFonts w:hint="eastAsia"/>
        </w:rPr>
        <w:t>淘汰されてしまうからであ</w:t>
      </w:r>
      <w:r w:rsidR="000B393C">
        <w:rPr>
          <w:rFonts w:hint="eastAsia"/>
        </w:rPr>
        <w:t>る．</w:t>
      </w:r>
      <w:r w:rsidR="0060236D">
        <w:rPr>
          <w:rFonts w:hint="eastAsia"/>
        </w:rPr>
        <w:t>この理論は</w:t>
      </w:r>
      <w:r w:rsidR="00C51564">
        <w:rPr>
          <w:rFonts w:hint="eastAsia"/>
        </w:rPr>
        <w:t>その明快さも手伝って、数多くの実証研究</w:t>
      </w:r>
      <w:r w:rsidR="00036CC0">
        <w:rPr>
          <w:rFonts w:hint="eastAsia"/>
        </w:rPr>
        <w:t>が行われてきている</w:t>
      </w:r>
      <w:r w:rsidR="00C51564">
        <w:rPr>
          <w:rFonts w:hint="eastAsia"/>
        </w:rPr>
        <w:t>(</w:t>
      </w:r>
      <w:r w:rsidR="00556FCD" w:rsidRPr="00556FCD">
        <w:t xml:space="preserve">Szymanski </w:t>
      </w:r>
      <w:r w:rsidR="00C51564" w:rsidRPr="00C51564">
        <w:t>(2000)</w:t>
      </w:r>
      <w:r w:rsidR="00C51564">
        <w:rPr>
          <w:rFonts w:hint="eastAsia"/>
        </w:rPr>
        <w:t xml:space="preserve">, </w:t>
      </w:r>
      <w:r w:rsidR="00036CC0">
        <w:rPr>
          <w:rFonts w:hint="eastAsia"/>
        </w:rPr>
        <w:t>児玉他</w:t>
      </w:r>
      <w:r w:rsidR="00036CC0">
        <w:rPr>
          <w:rFonts w:hint="eastAsia"/>
        </w:rPr>
        <w:t>(2003</w:t>
      </w:r>
      <w:r w:rsidR="00C51564">
        <w:rPr>
          <w:rFonts w:hint="eastAsia"/>
        </w:rPr>
        <w:t>), Kawaguchi(2007)</w:t>
      </w:r>
      <w:r w:rsidR="00036CC0">
        <w:rPr>
          <w:rFonts w:hint="eastAsia"/>
        </w:rPr>
        <w:t xml:space="preserve"> </w:t>
      </w:r>
      <w:r w:rsidR="00C51564">
        <w:rPr>
          <w:rFonts w:hint="eastAsia"/>
        </w:rPr>
        <w:t>等</w:t>
      </w:r>
      <w:r w:rsidR="00C51564">
        <w:rPr>
          <w:rFonts w:hint="eastAsia"/>
        </w:rPr>
        <w:t>)</w:t>
      </w:r>
      <w:r w:rsidR="00407729">
        <w:rPr>
          <w:rFonts w:hint="eastAsia"/>
        </w:rPr>
        <w:t>．</w:t>
      </w:r>
      <w:r w:rsidR="00C51564">
        <w:rPr>
          <w:rFonts w:hint="eastAsia"/>
        </w:rPr>
        <w:t>しかし、</w:t>
      </w:r>
      <w:r w:rsidR="00036CC0">
        <w:rPr>
          <w:rFonts w:hint="eastAsia"/>
        </w:rPr>
        <w:t>同時に</w:t>
      </w:r>
      <w:r w:rsidR="00C51564">
        <w:rPr>
          <w:rFonts w:hint="eastAsia"/>
        </w:rPr>
        <w:t>多くの欠点も指摘されている</w:t>
      </w:r>
      <w:r w:rsidR="00C51564">
        <w:rPr>
          <w:rFonts w:hint="eastAsia"/>
        </w:rPr>
        <w:t>(</w:t>
      </w:r>
      <w:r w:rsidR="00C51564">
        <w:rPr>
          <w:rFonts w:hint="eastAsia"/>
        </w:rPr>
        <w:t>川口</w:t>
      </w:r>
      <w:r w:rsidR="00C51564">
        <w:rPr>
          <w:rFonts w:hint="eastAsia"/>
        </w:rPr>
        <w:t>(</w:t>
      </w:r>
      <w:r w:rsidR="00EF76DA">
        <w:rPr>
          <w:rFonts w:hint="eastAsia"/>
        </w:rPr>
        <w:t xml:space="preserve">2008), </w:t>
      </w:r>
      <w:r w:rsidR="00EF76DA">
        <w:rPr>
          <w:rFonts w:hint="eastAsia"/>
        </w:rPr>
        <w:t>松井</w:t>
      </w:r>
      <w:r w:rsidR="00EF76DA">
        <w:rPr>
          <w:rFonts w:hint="eastAsia"/>
        </w:rPr>
        <w:t>(2007)</w:t>
      </w:r>
      <w:r w:rsidR="00036CC0">
        <w:rPr>
          <w:rFonts w:hint="eastAsia"/>
        </w:rPr>
        <w:t xml:space="preserve"> </w:t>
      </w:r>
      <w:r w:rsidR="00EF76DA">
        <w:rPr>
          <w:rFonts w:hint="eastAsia"/>
        </w:rPr>
        <w:t>等</w:t>
      </w:r>
      <w:r w:rsidR="00EF76DA">
        <w:rPr>
          <w:rFonts w:hint="eastAsia"/>
        </w:rPr>
        <w:t>)</w:t>
      </w:r>
      <w:r w:rsidR="000B393C">
        <w:rPr>
          <w:rFonts w:hint="eastAsia"/>
        </w:rPr>
        <w:t>．</w:t>
      </w:r>
    </w:p>
    <w:p w:rsidR="00C835B7" w:rsidRDefault="00036CC0" w:rsidP="005558DF">
      <w:pPr>
        <w:ind w:firstLineChars="100" w:firstLine="210"/>
      </w:pPr>
      <w:r>
        <w:rPr>
          <w:rFonts w:hint="eastAsia"/>
        </w:rPr>
        <w:t>もう一つは</w:t>
      </w:r>
      <w:r w:rsidR="00C73B1C">
        <w:rPr>
          <w:rFonts w:hint="eastAsia"/>
        </w:rPr>
        <w:t>、統計的差別といわれており、</w:t>
      </w:r>
      <w:r w:rsidR="00C73B1C">
        <w:rPr>
          <w:rFonts w:hint="eastAsia"/>
        </w:rPr>
        <w:t>Phelps(1972)</w:t>
      </w:r>
      <w:r w:rsidR="00C73B1C">
        <w:rPr>
          <w:rFonts w:hint="eastAsia"/>
        </w:rPr>
        <w:t>によ</w:t>
      </w:r>
      <w:r w:rsidR="00A53F0E">
        <w:rPr>
          <w:rFonts w:hint="eastAsia"/>
        </w:rPr>
        <w:t>って提唱された</w:t>
      </w:r>
      <w:r w:rsidR="000B393C">
        <w:rPr>
          <w:rFonts w:hint="eastAsia"/>
        </w:rPr>
        <w:t>．</w:t>
      </w:r>
      <w:r w:rsidR="005558DF">
        <w:rPr>
          <w:rFonts w:hint="eastAsia"/>
        </w:rPr>
        <w:t>統計的差別とは、</w:t>
      </w:r>
      <w:r w:rsidR="006C3945">
        <w:rPr>
          <w:rFonts w:hint="eastAsia"/>
        </w:rPr>
        <w:t>雇用者が、労働者の、例えば人種や性別といった属性を基準にし、その属性を持つグループの統計的な情報に基づいて、雇用条件を決定することで発生する</w:t>
      </w:r>
      <w:r w:rsidR="000B393C">
        <w:rPr>
          <w:rFonts w:hint="eastAsia"/>
        </w:rPr>
        <w:t>．例えば、日本の女性は、結婚・出産・育児により</w:t>
      </w:r>
      <w:r w:rsidR="000B393C">
        <w:rPr>
          <w:rFonts w:hint="eastAsia"/>
        </w:rPr>
        <w:t>30</w:t>
      </w:r>
      <w:r w:rsidR="000B393C">
        <w:rPr>
          <w:rFonts w:hint="eastAsia"/>
        </w:rPr>
        <w:t>代前半で離職する確率が高い</w:t>
      </w:r>
      <w:r w:rsidR="001E5CE7">
        <w:rPr>
          <w:rFonts w:hint="eastAsia"/>
        </w:rPr>
        <w:t>ことが知られている</w:t>
      </w:r>
      <w:r w:rsidR="00BA2A7D">
        <w:rPr>
          <w:rFonts w:hint="eastAsia"/>
        </w:rPr>
        <w:t>．</w:t>
      </w:r>
      <w:r w:rsidR="000B393C">
        <w:rPr>
          <w:rFonts w:hint="eastAsia"/>
        </w:rPr>
        <w:t>このため、</w:t>
      </w:r>
      <w:r w:rsidR="00BA2A7D">
        <w:rPr>
          <w:rFonts w:hint="eastAsia"/>
        </w:rPr>
        <w:t>雇用者は、要職に必要とさ</w:t>
      </w:r>
      <w:r w:rsidR="00CB0A65">
        <w:rPr>
          <w:rFonts w:hint="eastAsia"/>
        </w:rPr>
        <w:t>れる企業特殊的な訓練を受けさせないことがありえる</w:t>
      </w:r>
      <w:r w:rsidR="00407729">
        <w:rPr>
          <w:rFonts w:hint="eastAsia"/>
        </w:rPr>
        <w:t>．</w:t>
      </w:r>
      <w:r w:rsidR="00CB0A65">
        <w:rPr>
          <w:rFonts w:hint="eastAsia"/>
        </w:rPr>
        <w:t>統計的差別はそのような時に</w:t>
      </w:r>
      <w:r w:rsidR="006C0785">
        <w:rPr>
          <w:rFonts w:hint="eastAsia"/>
        </w:rPr>
        <w:t>発生す</w:t>
      </w:r>
      <w:r w:rsidR="00D7062C">
        <w:rPr>
          <w:rFonts w:hint="eastAsia"/>
        </w:rPr>
        <w:t>る．結果として女性は、男性よりも昇進が遅れる、賃金が低い</w:t>
      </w:r>
      <w:r w:rsidR="00CB0A65">
        <w:rPr>
          <w:rFonts w:hint="eastAsia"/>
        </w:rPr>
        <w:t>といった</w:t>
      </w:r>
      <w:r w:rsidR="006C0785">
        <w:rPr>
          <w:rFonts w:hint="eastAsia"/>
        </w:rPr>
        <w:t>デメリットを被ることになる</w:t>
      </w:r>
      <w:r w:rsidR="00BA2A7D">
        <w:rPr>
          <w:rFonts w:hint="eastAsia"/>
        </w:rPr>
        <w:t>．</w:t>
      </w:r>
    </w:p>
    <w:p w:rsidR="006C0785" w:rsidRDefault="00C835B7" w:rsidP="005558DF">
      <w:pPr>
        <w:ind w:firstLineChars="100" w:firstLine="210"/>
      </w:pPr>
      <w:r>
        <w:rPr>
          <w:rFonts w:hint="eastAsia"/>
        </w:rPr>
        <w:t>統計的差別の</w:t>
      </w:r>
      <w:r w:rsidR="006C0785">
        <w:rPr>
          <w:rFonts w:hint="eastAsia"/>
        </w:rPr>
        <w:t>理論と嗜好による差別の理論は、雇用者が利潤最大化を行っているか否か</w:t>
      </w:r>
      <w:r w:rsidR="006C0785">
        <w:rPr>
          <w:rFonts w:hint="eastAsia"/>
        </w:rPr>
        <w:lastRenderedPageBreak/>
        <w:t>で異な</w:t>
      </w:r>
      <w:r w:rsidR="006D3151">
        <w:rPr>
          <w:rFonts w:hint="eastAsia"/>
        </w:rPr>
        <w:t>る．</w:t>
      </w:r>
      <w:r w:rsidR="006C0785">
        <w:rPr>
          <w:rFonts w:hint="eastAsia"/>
        </w:rPr>
        <w:t>嗜好による差別の理論では、雇用者は自身の効用を最大化し、企業に利潤は最大化し</w:t>
      </w:r>
      <w:r w:rsidR="006D3151">
        <w:rPr>
          <w:rFonts w:hint="eastAsia"/>
        </w:rPr>
        <w:t>ない．</w:t>
      </w:r>
      <w:r w:rsidR="006C0785">
        <w:rPr>
          <w:rFonts w:hint="eastAsia"/>
        </w:rPr>
        <w:t>他方で、統計的差別の理論では、雇用者は入手できる情報をすべて利用して利潤最大化を行ってい</w:t>
      </w:r>
      <w:r w:rsidR="006D3151">
        <w:rPr>
          <w:rFonts w:hint="eastAsia"/>
        </w:rPr>
        <w:t>る．従って、統計的差別が存在する場合、長期的にも差別が継続することになる．</w:t>
      </w:r>
    </w:p>
    <w:p w:rsidR="00C13A31" w:rsidRDefault="006C0785" w:rsidP="005D18B3">
      <w:pPr>
        <w:ind w:firstLineChars="100" w:firstLine="210"/>
      </w:pPr>
      <w:r w:rsidRPr="006C0785">
        <w:rPr>
          <w:rFonts w:hint="eastAsia"/>
        </w:rPr>
        <w:t>この四半世紀で、</w:t>
      </w:r>
      <w:r>
        <w:rPr>
          <w:rFonts w:hint="eastAsia"/>
        </w:rPr>
        <w:t>経済学</w:t>
      </w:r>
      <w:r w:rsidR="000467AE">
        <w:rPr>
          <w:rFonts w:hint="eastAsia"/>
        </w:rPr>
        <w:t>の世界</w:t>
      </w:r>
      <w:r w:rsidR="00012314">
        <w:rPr>
          <w:rFonts w:hint="eastAsia"/>
        </w:rPr>
        <w:t>では今述べた</w:t>
      </w:r>
      <w:r>
        <w:rPr>
          <w:rFonts w:hint="eastAsia"/>
        </w:rPr>
        <w:t>二つの</w:t>
      </w:r>
      <w:r w:rsidR="000467AE">
        <w:rPr>
          <w:rFonts w:hint="eastAsia"/>
        </w:rPr>
        <w:t>差別</w:t>
      </w:r>
      <w:r>
        <w:rPr>
          <w:rFonts w:hint="eastAsia"/>
        </w:rPr>
        <w:t>理論</w:t>
      </w:r>
      <w:r w:rsidR="000467AE">
        <w:rPr>
          <w:rFonts w:hint="eastAsia"/>
        </w:rPr>
        <w:t>が</w:t>
      </w:r>
      <w:r w:rsidR="002F4A4D">
        <w:rPr>
          <w:rFonts w:hint="eastAsia"/>
        </w:rPr>
        <w:t>支配的であった．そして、その流れは今も続いている．</w:t>
      </w:r>
      <w:r w:rsidR="000467AE">
        <w:rPr>
          <w:rFonts w:hint="eastAsia"/>
        </w:rPr>
        <w:t>しかしながら、</w:t>
      </w:r>
      <w:r w:rsidR="004A6AA0">
        <w:rPr>
          <w:rFonts w:hint="eastAsia"/>
        </w:rPr>
        <w:t>先入観（差別的嗜好）は</w:t>
      </w:r>
      <w:r w:rsidR="009641B1" w:rsidRPr="009641B1">
        <w:rPr>
          <w:rFonts w:hint="eastAsia"/>
        </w:rPr>
        <w:t>時と場所で大きく</w:t>
      </w:r>
      <w:r w:rsidR="009641B1">
        <w:rPr>
          <w:rFonts w:hint="eastAsia"/>
        </w:rPr>
        <w:t>異なるため、社会的に生み出されるものとの考えが</w:t>
      </w:r>
      <w:r w:rsidR="000467AE">
        <w:rPr>
          <w:rFonts w:hint="eastAsia"/>
        </w:rPr>
        <w:t>徐々に浸透してきている</w:t>
      </w:r>
      <w:r w:rsidR="009641B1">
        <w:rPr>
          <w:rFonts w:hint="eastAsia"/>
        </w:rPr>
        <w:t>．これにより、差別的嗜好</w:t>
      </w:r>
      <w:r w:rsidR="00141404">
        <w:rPr>
          <w:rFonts w:hint="eastAsia"/>
        </w:rPr>
        <w:t>は、</w:t>
      </w:r>
      <w:r w:rsidR="004A6AA0">
        <w:rPr>
          <w:rFonts w:hint="eastAsia"/>
        </w:rPr>
        <w:t>選好からではなく、</w:t>
      </w:r>
      <w:r w:rsidR="00141404">
        <w:rPr>
          <w:rFonts w:hint="eastAsia"/>
        </w:rPr>
        <w:t>雇用者と労働者の情報の非対称性や、</w:t>
      </w:r>
      <w:r w:rsidR="004A6AA0">
        <w:rPr>
          <w:rFonts w:hint="eastAsia"/>
        </w:rPr>
        <w:t>市場の不完全性から発生するという考え方</w:t>
      </w:r>
      <w:r w:rsidR="00CB0A65">
        <w:rPr>
          <w:rFonts w:hint="eastAsia"/>
        </w:rPr>
        <w:t>に力点が置かれるようになってきた．</w:t>
      </w:r>
      <w:r w:rsidR="009641B1">
        <w:rPr>
          <w:rFonts w:hint="eastAsia"/>
        </w:rPr>
        <w:t>統計的差別は、アイデア自体は古くに提唱されているが、様々な形</w:t>
      </w:r>
      <w:r w:rsidR="00C25BBA">
        <w:rPr>
          <w:rFonts w:hint="eastAsia"/>
        </w:rPr>
        <w:t>態が考え出されて</w:t>
      </w:r>
      <w:r w:rsidR="00012314">
        <w:rPr>
          <w:rFonts w:hint="eastAsia"/>
        </w:rPr>
        <w:t>きて</w:t>
      </w:r>
      <w:r w:rsidR="00C25BBA">
        <w:rPr>
          <w:rFonts w:hint="eastAsia"/>
        </w:rPr>
        <w:t>おり、経済学における差別の新しい考え方</w:t>
      </w:r>
      <w:r w:rsidR="001B7728">
        <w:rPr>
          <w:rFonts w:hint="eastAsia"/>
        </w:rPr>
        <w:t>の一つ</w:t>
      </w:r>
      <w:r w:rsidR="00014AE0">
        <w:rPr>
          <w:rFonts w:hint="eastAsia"/>
        </w:rPr>
        <w:t>として位置付け</w:t>
      </w:r>
      <w:r w:rsidR="00C25BBA">
        <w:rPr>
          <w:rFonts w:hint="eastAsia"/>
        </w:rPr>
        <w:t>る研究者</w:t>
      </w:r>
      <w:r w:rsidR="009641B1">
        <w:rPr>
          <w:rFonts w:hint="eastAsia"/>
        </w:rPr>
        <w:t>もいる</w:t>
      </w:r>
      <w:r w:rsidR="006E3A36">
        <w:rPr>
          <w:rFonts w:hint="eastAsia"/>
        </w:rPr>
        <w:t>(Laing</w:t>
      </w:r>
      <w:r w:rsidR="009641B1">
        <w:rPr>
          <w:rFonts w:hint="eastAsia"/>
        </w:rPr>
        <w:t>(</w:t>
      </w:r>
      <w:r w:rsidR="006E3A36">
        <w:rPr>
          <w:rFonts w:hint="eastAsia"/>
        </w:rPr>
        <w:t>2011))</w:t>
      </w:r>
      <w:r w:rsidR="00CB0A65">
        <w:rPr>
          <w:rFonts w:hint="eastAsia"/>
        </w:rPr>
        <w:t>．</w:t>
      </w:r>
    </w:p>
    <w:p w:rsidR="00CB0A65" w:rsidRDefault="00296F73" w:rsidP="006A7BB4">
      <w:pPr>
        <w:ind w:firstLineChars="100" w:firstLine="210"/>
      </w:pPr>
      <w:r>
        <w:rPr>
          <w:rFonts w:hint="eastAsia"/>
        </w:rPr>
        <w:t>積極的差別是正措置や割当雇用制度とい</w:t>
      </w:r>
      <w:r w:rsidR="002B4129">
        <w:rPr>
          <w:rFonts w:hint="eastAsia"/>
        </w:rPr>
        <w:t>った</w:t>
      </w:r>
      <w:r w:rsidR="002B4129" w:rsidRPr="002B4129">
        <w:rPr>
          <w:rFonts w:hint="eastAsia"/>
        </w:rPr>
        <w:t>障害者を含む、女性やマイノリティの雇用を促進するための</w:t>
      </w:r>
      <w:r w:rsidR="002B4129">
        <w:rPr>
          <w:rFonts w:hint="eastAsia"/>
        </w:rPr>
        <w:t>施策は、企業の最適化行動に対する制約となるため、</w:t>
      </w:r>
      <w:r w:rsidR="00153AF2">
        <w:rPr>
          <w:rFonts w:hint="eastAsia"/>
        </w:rPr>
        <w:t>経済学では</w:t>
      </w:r>
      <w:r w:rsidR="002B4129">
        <w:rPr>
          <w:rFonts w:hint="eastAsia"/>
        </w:rPr>
        <w:t>一般的に非効率と考えられている．しかし、差別の原因が情報の不完全性にある場合</w:t>
      </w:r>
      <w:r w:rsidR="006A7BB4">
        <w:rPr>
          <w:rFonts w:hint="eastAsia"/>
        </w:rPr>
        <w:t>、すなわち統計的差別がある場合、同じ生産性を持つ労働者であっても、異なる賃金を受け取るという現象が生じることとなる．この場合には、人種や属性といった情報に基づいて採用、昇進、賃金などを決定するような差別的な行動を禁止する法律は、労働市場の効率性確保という側面から支持されることになる．</w:t>
      </w:r>
      <w:r w:rsidR="00CB0A65">
        <w:rPr>
          <w:rFonts w:hint="eastAsia"/>
        </w:rPr>
        <w:t>冒頭で引用した資料</w:t>
      </w:r>
      <w:r w:rsidR="00F83FA2">
        <w:rPr>
          <w:rFonts w:hint="eastAsia"/>
        </w:rPr>
        <w:t>を読み解けば</w:t>
      </w:r>
      <w:r w:rsidR="00CB0A65">
        <w:rPr>
          <w:rFonts w:hint="eastAsia"/>
        </w:rPr>
        <w:t>、</w:t>
      </w:r>
      <w:r w:rsidR="00153AF2">
        <w:rPr>
          <w:rFonts w:hint="eastAsia"/>
        </w:rPr>
        <w:t>日本の障害者</w:t>
      </w:r>
      <w:r w:rsidR="00F83FA2">
        <w:rPr>
          <w:rFonts w:hint="eastAsia"/>
        </w:rPr>
        <w:t>に</w:t>
      </w:r>
      <w:r w:rsidR="00153AF2">
        <w:rPr>
          <w:rFonts w:hint="eastAsia"/>
        </w:rPr>
        <w:t>対する労働市場に</w:t>
      </w:r>
      <w:r w:rsidR="00F83FA2">
        <w:rPr>
          <w:rFonts w:hint="eastAsia"/>
        </w:rPr>
        <w:t>は</w:t>
      </w:r>
      <w:r>
        <w:rPr>
          <w:rFonts w:hint="eastAsia"/>
        </w:rPr>
        <w:t>統計的差別の存在が疑われ</w:t>
      </w:r>
      <w:r w:rsidR="00153AF2">
        <w:rPr>
          <w:rFonts w:hint="eastAsia"/>
        </w:rPr>
        <w:t>る．日本の障害者雇用施策に</w:t>
      </w:r>
      <w:r w:rsidR="00CB0A65">
        <w:rPr>
          <w:rFonts w:hint="eastAsia"/>
        </w:rPr>
        <w:t>差別を防ぐ機能は</w:t>
      </w:r>
      <w:r w:rsidR="00153AF2">
        <w:rPr>
          <w:rFonts w:hint="eastAsia"/>
        </w:rPr>
        <w:t>組み込まれてい</w:t>
      </w:r>
      <w:r w:rsidR="00CB0A65">
        <w:rPr>
          <w:rFonts w:hint="eastAsia"/>
        </w:rPr>
        <w:t>ない</w:t>
      </w:r>
      <w:r w:rsidR="00F83FA2">
        <w:rPr>
          <w:rFonts w:hint="eastAsia"/>
        </w:rPr>
        <w:t>ことから、</w:t>
      </w:r>
      <w:r w:rsidR="00CB0A65">
        <w:rPr>
          <w:rFonts w:hint="eastAsia"/>
        </w:rPr>
        <w:t>本稿の議論により、差別禁止部会の議論にも貢献できるかもしれ</w:t>
      </w:r>
      <w:r w:rsidR="00F83FA2">
        <w:rPr>
          <w:rFonts w:hint="eastAsia"/>
        </w:rPr>
        <w:t>ない．次章</w:t>
      </w:r>
      <w:r w:rsidR="00CB0A65">
        <w:rPr>
          <w:rFonts w:hint="eastAsia"/>
        </w:rPr>
        <w:t>では、統計的差別の</w:t>
      </w:r>
      <w:r w:rsidR="00F83FA2">
        <w:rPr>
          <w:rFonts w:hint="eastAsia"/>
        </w:rPr>
        <w:t>展開を俯瞰する．第</w:t>
      </w:r>
      <w:r w:rsidR="006A7BB4">
        <w:rPr>
          <w:rFonts w:hint="eastAsia"/>
        </w:rPr>
        <w:t>3</w:t>
      </w:r>
      <w:r w:rsidR="00F83FA2">
        <w:rPr>
          <w:rFonts w:hint="eastAsia"/>
        </w:rPr>
        <w:t>章では、データと推定方法を述べる．</w:t>
      </w:r>
      <w:r w:rsidR="006A7BB4">
        <w:rPr>
          <w:rFonts w:hint="eastAsia"/>
        </w:rPr>
        <w:t>4</w:t>
      </w:r>
      <w:r w:rsidR="00F83FA2">
        <w:rPr>
          <w:rFonts w:hint="eastAsia"/>
        </w:rPr>
        <w:t>章で</w:t>
      </w:r>
      <w:r w:rsidR="006A7BB4">
        <w:rPr>
          <w:rFonts w:hint="eastAsia"/>
        </w:rPr>
        <w:t>得られた結果を</w:t>
      </w:r>
      <w:r w:rsidR="00F83FA2">
        <w:rPr>
          <w:rFonts w:hint="eastAsia"/>
        </w:rPr>
        <w:t>まとめ</w:t>
      </w:r>
      <w:r w:rsidR="00D7062C">
        <w:rPr>
          <w:rFonts w:hint="eastAsia"/>
        </w:rPr>
        <w:t>、今後の課題を議論し</w:t>
      </w:r>
      <w:r w:rsidR="00F83FA2">
        <w:rPr>
          <w:rFonts w:hint="eastAsia"/>
        </w:rPr>
        <w:t>たい．</w:t>
      </w:r>
    </w:p>
    <w:p w:rsidR="001B7728" w:rsidRDefault="001B7728" w:rsidP="001B7728"/>
    <w:p w:rsidR="00CB3B83" w:rsidRPr="000467AE" w:rsidRDefault="003D16C9">
      <w:pPr>
        <w:rPr>
          <w:b/>
        </w:rPr>
      </w:pPr>
      <w:r>
        <w:rPr>
          <w:rFonts w:hint="eastAsia"/>
          <w:b/>
        </w:rPr>
        <w:t>２．</w:t>
      </w:r>
      <w:r w:rsidR="000467AE" w:rsidRPr="000467AE">
        <w:rPr>
          <w:rFonts w:hint="eastAsia"/>
          <w:b/>
        </w:rPr>
        <w:t>統計的差別の理論</w:t>
      </w:r>
      <w:r w:rsidR="009A2E9F">
        <w:rPr>
          <w:rFonts w:hint="eastAsia"/>
          <w:b/>
        </w:rPr>
        <w:t>の展開</w:t>
      </w:r>
    </w:p>
    <w:p w:rsidR="00711C9E" w:rsidRDefault="00F83FA2" w:rsidP="00D5721D">
      <w:pPr>
        <w:ind w:firstLineChars="100" w:firstLine="210"/>
      </w:pPr>
      <w:r>
        <w:rPr>
          <w:rFonts w:hint="eastAsia"/>
        </w:rPr>
        <w:t>統計的差別の理論は、いくつかの形態がある．</w:t>
      </w:r>
      <w:r w:rsidR="0051144F">
        <w:rPr>
          <w:rFonts w:hint="eastAsia"/>
        </w:rPr>
        <w:t>各理論の</w:t>
      </w:r>
      <w:r>
        <w:rPr>
          <w:rFonts w:hint="eastAsia"/>
        </w:rPr>
        <w:t>沿革</w:t>
      </w:r>
      <w:r w:rsidR="0051144F">
        <w:rPr>
          <w:rFonts w:hint="eastAsia"/>
        </w:rPr>
        <w:t>や詳細</w:t>
      </w:r>
      <w:r>
        <w:rPr>
          <w:rFonts w:hint="eastAsia"/>
        </w:rPr>
        <w:t>は山口</w:t>
      </w:r>
      <w:r>
        <w:rPr>
          <w:rFonts w:hint="eastAsia"/>
        </w:rPr>
        <w:t>(2008)</w:t>
      </w:r>
      <w:r w:rsidR="002F4A4D">
        <w:rPr>
          <w:rFonts w:hint="eastAsia"/>
        </w:rPr>
        <w:t xml:space="preserve">, </w:t>
      </w:r>
      <w:r w:rsidR="002A1BB2">
        <w:rPr>
          <w:rFonts w:hint="eastAsia"/>
        </w:rPr>
        <w:t>川口</w:t>
      </w:r>
      <w:r w:rsidR="002A1BB2">
        <w:rPr>
          <w:rFonts w:hint="eastAsia"/>
        </w:rPr>
        <w:t xml:space="preserve">(2008), </w:t>
      </w:r>
      <w:r w:rsidR="002F4A4D" w:rsidRPr="002F4A4D">
        <w:t>Ottinger(1996)</w:t>
      </w:r>
      <w:r w:rsidR="002F4A4D">
        <w:rPr>
          <w:rFonts w:hint="eastAsia"/>
        </w:rPr>
        <w:t xml:space="preserve"> </w:t>
      </w:r>
      <w:r w:rsidR="002A1BB2">
        <w:rPr>
          <w:rFonts w:hint="eastAsia"/>
        </w:rPr>
        <w:t>等</w:t>
      </w:r>
      <w:r w:rsidR="009A2E9F">
        <w:rPr>
          <w:rFonts w:hint="eastAsia"/>
        </w:rPr>
        <w:t>に譲るが、</w:t>
      </w:r>
      <w:r w:rsidR="00786B66">
        <w:rPr>
          <w:rFonts w:hint="eastAsia"/>
        </w:rPr>
        <w:t>これらいくつかの統計的差別理論は、</w:t>
      </w:r>
      <w:r w:rsidR="002A1BB2">
        <w:rPr>
          <w:rFonts w:hint="eastAsia"/>
        </w:rPr>
        <w:t>情報の非対称性に焦点が当たっているところが一貫している．よく知られているバージョン</w:t>
      </w:r>
      <w:r w:rsidR="009A2E9F">
        <w:rPr>
          <w:rFonts w:hint="eastAsia"/>
        </w:rPr>
        <w:t>は、</w:t>
      </w:r>
      <w:r w:rsidR="0020036E">
        <w:rPr>
          <w:rFonts w:hint="eastAsia"/>
        </w:rPr>
        <w:t>「能力測定の</w:t>
      </w:r>
      <w:r w:rsidR="002A1BB2">
        <w:rPr>
          <w:rFonts w:hint="eastAsia"/>
        </w:rPr>
        <w:t>困難さがグループによって異なる場合に発生する」ものであ</w:t>
      </w:r>
      <w:r w:rsidR="0020036E">
        <w:rPr>
          <w:rFonts w:hint="eastAsia"/>
        </w:rPr>
        <w:t>る</w:t>
      </w:r>
      <w:r w:rsidR="00711482">
        <w:rPr>
          <w:rFonts w:hint="eastAsia"/>
        </w:rPr>
        <w:t>(Ainger and Cain(1977), Lundberg and Sturtz(1983))</w:t>
      </w:r>
      <w:r w:rsidR="009A2E9F">
        <w:rPr>
          <w:rFonts w:hint="eastAsia"/>
        </w:rPr>
        <w:t>．これは、雇用者は、人口統計学的なグループの能力に関する分布は知っているが、個々人がその分布のどこに位置するのかは知らないことから発生する．</w:t>
      </w:r>
      <w:r w:rsidR="00786B66">
        <w:rPr>
          <w:rFonts w:hint="eastAsia"/>
        </w:rPr>
        <w:t>雇用者は、次善の策として、個人が所属するグループの統計的な情報を使用して、</w:t>
      </w:r>
      <w:r w:rsidR="00C47728">
        <w:rPr>
          <w:rFonts w:hint="eastAsia"/>
        </w:rPr>
        <w:t>当該人物の能力を判断する．このモデルによると、相対的に能力の判断が困難な</w:t>
      </w:r>
      <w:r w:rsidR="00786B66">
        <w:rPr>
          <w:rFonts w:hint="eastAsia"/>
        </w:rPr>
        <w:t>グループでは、</w:t>
      </w:r>
      <w:r w:rsidR="00C47728">
        <w:rPr>
          <w:rFonts w:hint="eastAsia"/>
        </w:rPr>
        <w:t>当該グループの能力分布の平均値を基準に能力が評価されるため、最も能力の低い人は高い賃金を受け取ることになる．しかし、能力の高い人は低い賃金を受け取ることになろう</w:t>
      </w:r>
      <w:r w:rsidR="00407729">
        <w:rPr>
          <w:rFonts w:hint="eastAsia"/>
        </w:rPr>
        <w:t>．</w:t>
      </w:r>
      <w:r w:rsidR="00C47728">
        <w:rPr>
          <w:rFonts w:hint="eastAsia"/>
        </w:rPr>
        <w:t>能力の判断が容易な</w:t>
      </w:r>
      <w:r w:rsidR="00786B66">
        <w:rPr>
          <w:rFonts w:hint="eastAsia"/>
        </w:rPr>
        <w:t>グループでは反対に、</w:t>
      </w:r>
      <w:r w:rsidR="00637E9C">
        <w:rPr>
          <w:rFonts w:hint="eastAsia"/>
        </w:rPr>
        <w:t>能力の高い人のシグナルが</w:t>
      </w:r>
      <w:r w:rsidR="00C47728">
        <w:rPr>
          <w:rFonts w:hint="eastAsia"/>
        </w:rPr>
        <w:t>より</w:t>
      </w:r>
      <w:r w:rsidR="00637E9C">
        <w:rPr>
          <w:rFonts w:hint="eastAsia"/>
        </w:rPr>
        <w:t>正確にくみ取られることになる．</w:t>
      </w:r>
      <w:r w:rsidR="009A2E9F">
        <w:rPr>
          <w:rFonts w:hint="eastAsia"/>
        </w:rPr>
        <w:t>しかしながら、同モデルは</w:t>
      </w:r>
      <w:r w:rsidR="001C0783">
        <w:rPr>
          <w:rFonts w:hint="eastAsia"/>
        </w:rPr>
        <w:t>、両グループの平均的な能力は等しい</w:t>
      </w:r>
      <w:r w:rsidR="001C0783">
        <w:rPr>
          <w:rFonts w:hint="eastAsia"/>
        </w:rPr>
        <w:lastRenderedPageBreak/>
        <w:t>と仮定しているため、</w:t>
      </w:r>
      <w:r w:rsidR="00EB00BB">
        <w:rPr>
          <w:rFonts w:hint="eastAsia"/>
        </w:rPr>
        <w:t>追加的な仮定がなければ、異なるグループ間の平均賃金に格差があることに対して説明ができない</w:t>
      </w:r>
      <w:r w:rsidR="00407729">
        <w:rPr>
          <w:rFonts w:hint="eastAsia"/>
        </w:rPr>
        <w:t>．</w:t>
      </w:r>
    </w:p>
    <w:p w:rsidR="00A10F7E" w:rsidRDefault="00711C9E" w:rsidP="00A10F7E">
      <w:pPr>
        <w:ind w:firstLineChars="100" w:firstLine="210"/>
      </w:pPr>
      <w:r w:rsidRPr="00711C9E">
        <w:t>Lundberg and Sturtz(1983)</w:t>
      </w:r>
      <w:r>
        <w:rPr>
          <w:rFonts w:hint="eastAsia"/>
        </w:rPr>
        <w:t>は、観察されない能力が賃金を減少させることになることを示し、観察されない能力への投資が、生産性と賃金が内生的に決定されるモデルを提示した</w:t>
      </w:r>
      <w:r w:rsidR="00407729">
        <w:rPr>
          <w:rFonts w:hint="eastAsia"/>
        </w:rPr>
        <w:t>．</w:t>
      </w:r>
      <w:r>
        <w:rPr>
          <w:rFonts w:hint="eastAsia"/>
        </w:rPr>
        <w:t>しかしながらこれは、投資される能力が観察できないことから、</w:t>
      </w:r>
      <w:r w:rsidR="009A2E9F">
        <w:rPr>
          <w:rFonts w:hint="eastAsia"/>
        </w:rPr>
        <w:t>実証的に確認することが困難という欠点を持ってい</w:t>
      </w:r>
      <w:r w:rsidR="00106885">
        <w:rPr>
          <w:rFonts w:hint="eastAsia"/>
        </w:rPr>
        <w:t>た．</w:t>
      </w:r>
      <w:r>
        <w:rPr>
          <w:rFonts w:hint="eastAsia"/>
        </w:rPr>
        <w:t>これを補ったのが</w:t>
      </w:r>
      <w:r>
        <w:rPr>
          <w:rFonts w:hint="eastAsia"/>
        </w:rPr>
        <w:t>Lang(1990)</w:t>
      </w:r>
      <w:r>
        <w:rPr>
          <w:rFonts w:hint="eastAsia"/>
        </w:rPr>
        <w:t>である</w:t>
      </w:r>
      <w:r w:rsidR="00407729">
        <w:rPr>
          <w:rFonts w:hint="eastAsia"/>
        </w:rPr>
        <w:t>．</w:t>
      </w:r>
      <w:r w:rsidR="009512F0" w:rsidRPr="009512F0">
        <w:t>Lang(1990)</w:t>
      </w:r>
      <w:r w:rsidR="009512F0">
        <w:rPr>
          <w:rFonts w:hint="eastAsia"/>
        </w:rPr>
        <w:t>は</w:t>
      </w:r>
      <w:r w:rsidR="00223F21">
        <w:rPr>
          <w:rFonts w:hint="eastAsia"/>
        </w:rPr>
        <w:t>,</w:t>
      </w:r>
      <w:r w:rsidR="00223F21">
        <w:rPr>
          <w:rFonts w:hint="eastAsia"/>
        </w:rPr>
        <w:t>相対的に有能な労働者が投資する能力を観察可能な教育と仮定し、教育に関するシグナルが、真の生産性を部分的に表していると仮定した</w:t>
      </w:r>
      <w:r w:rsidR="00407729">
        <w:rPr>
          <w:rFonts w:hint="eastAsia"/>
        </w:rPr>
        <w:t>．</w:t>
      </w:r>
      <w:r w:rsidR="00223F21">
        <w:rPr>
          <w:rFonts w:hint="eastAsia"/>
        </w:rPr>
        <w:t>そして、雇用者は労働者</w:t>
      </w:r>
      <w:r w:rsidR="00A10F7E">
        <w:rPr>
          <w:rFonts w:hint="eastAsia"/>
        </w:rPr>
        <w:t>のシグナルから</w:t>
      </w:r>
      <w:r w:rsidR="00223F21">
        <w:rPr>
          <w:rFonts w:hint="eastAsia"/>
        </w:rPr>
        <w:t>真の生産性</w:t>
      </w:r>
      <w:r w:rsidR="00A10F7E">
        <w:rPr>
          <w:rFonts w:hint="eastAsia"/>
        </w:rPr>
        <w:t>ではなく、ノイズのみが観察できるとした</w:t>
      </w:r>
      <w:r w:rsidR="00407729">
        <w:rPr>
          <w:rFonts w:hint="eastAsia"/>
        </w:rPr>
        <w:t>．</w:t>
      </w:r>
      <w:r w:rsidR="00A10F7E">
        <w:rPr>
          <w:rFonts w:hint="eastAsia"/>
        </w:rPr>
        <w:t>こうして、ノイズの含まれた生産性のシグナルは、教育投資へのインセンティブとなることを示した</w:t>
      </w:r>
      <w:r w:rsidR="00407729">
        <w:rPr>
          <w:rFonts w:hint="eastAsia"/>
        </w:rPr>
        <w:t>．</w:t>
      </w:r>
      <w:r w:rsidR="00A10F7E">
        <w:rPr>
          <w:rFonts w:hint="eastAsia"/>
        </w:rPr>
        <w:t>しかし、</w:t>
      </w:r>
      <w:r w:rsidR="00407729">
        <w:rPr>
          <w:rFonts w:hint="eastAsia"/>
        </w:rPr>
        <w:t>この理論に対する実証結果はまちまちである．</w:t>
      </w:r>
    </w:p>
    <w:p w:rsidR="000467AE" w:rsidRDefault="006A3D40" w:rsidP="006C5401">
      <w:pPr>
        <w:ind w:firstLineChars="100" w:firstLine="210"/>
      </w:pPr>
      <w:r>
        <w:rPr>
          <w:rFonts w:hint="eastAsia"/>
        </w:rPr>
        <w:t>この頃</w:t>
      </w:r>
      <w:r w:rsidR="00407729">
        <w:rPr>
          <w:rFonts w:hint="eastAsia"/>
        </w:rPr>
        <w:t>までの統計的差別の理論は静学的なもの</w:t>
      </w:r>
      <w:r w:rsidR="009A2E9F">
        <w:rPr>
          <w:rFonts w:hint="eastAsia"/>
        </w:rPr>
        <w:t>であり、</w:t>
      </w:r>
      <w:r w:rsidR="00106885">
        <w:rPr>
          <w:rFonts w:hint="eastAsia"/>
        </w:rPr>
        <w:t>長</w:t>
      </w:r>
      <w:r w:rsidR="00B60140">
        <w:rPr>
          <w:rFonts w:hint="eastAsia"/>
        </w:rPr>
        <w:t>期的に持続する差別は説明できないでいた．それを動学化した取り組みの一つに</w:t>
      </w:r>
      <w:r w:rsidR="00106885">
        <w:rPr>
          <w:rFonts w:hint="eastAsia"/>
        </w:rPr>
        <w:t>、</w:t>
      </w:r>
      <w:r w:rsidR="00106885">
        <w:rPr>
          <w:rFonts w:hint="eastAsia"/>
        </w:rPr>
        <w:t>Ottinger(1996)</w:t>
      </w:r>
      <w:r w:rsidR="00B60140">
        <w:rPr>
          <w:rFonts w:hint="eastAsia"/>
        </w:rPr>
        <w:t>が</w:t>
      </w:r>
      <w:r w:rsidR="00106885">
        <w:rPr>
          <w:rFonts w:hint="eastAsia"/>
        </w:rPr>
        <w:t>ある．</w:t>
      </w:r>
      <w:r w:rsidR="00106885" w:rsidRPr="00106885">
        <w:t>Ottinger(1996)</w:t>
      </w:r>
      <w:r w:rsidR="00106885">
        <w:rPr>
          <w:rFonts w:hint="eastAsia"/>
        </w:rPr>
        <w:t>は、</w:t>
      </w:r>
      <w:r w:rsidR="00407729">
        <w:t>Cain(19</w:t>
      </w:r>
      <w:r w:rsidR="00407729">
        <w:rPr>
          <w:rFonts w:hint="eastAsia"/>
        </w:rPr>
        <w:t>86</w:t>
      </w:r>
      <w:r w:rsidR="00407729">
        <w:t>)</w:t>
      </w:r>
      <w:r w:rsidR="006C5401">
        <w:rPr>
          <w:rFonts w:hint="eastAsia"/>
        </w:rPr>
        <w:t>による</w:t>
      </w:r>
      <w:r w:rsidR="00407729">
        <w:rPr>
          <w:rFonts w:hint="eastAsia"/>
        </w:rPr>
        <w:t>、労働者の能力に対する雇用者の知識</w:t>
      </w:r>
      <w:r w:rsidR="00F00A23">
        <w:rPr>
          <w:rFonts w:hint="eastAsia"/>
        </w:rPr>
        <w:t>に対するノイズ</w:t>
      </w:r>
      <w:r w:rsidR="00407729">
        <w:rPr>
          <w:rFonts w:hint="eastAsia"/>
        </w:rPr>
        <w:t>は、</w:t>
      </w:r>
      <w:r w:rsidR="006C5401">
        <w:rPr>
          <w:rFonts w:hint="eastAsia"/>
        </w:rPr>
        <w:t>労働者の</w:t>
      </w:r>
      <w:r w:rsidR="006C5401">
        <w:rPr>
          <w:rFonts w:hint="eastAsia"/>
        </w:rPr>
        <w:t>OJT</w:t>
      </w:r>
      <w:r w:rsidR="006C5401">
        <w:rPr>
          <w:rFonts w:hint="eastAsia"/>
        </w:rPr>
        <w:t>パフォーマンスを観察することで減少する、という仮説を、モデルを動学的に捉えなおすことで検証</w:t>
      </w:r>
      <w:r w:rsidR="00F00A23">
        <w:rPr>
          <w:rFonts w:hint="eastAsia"/>
        </w:rPr>
        <w:t>している．</w:t>
      </w:r>
      <w:r w:rsidR="00106885">
        <w:rPr>
          <w:rFonts w:hint="eastAsia"/>
        </w:rPr>
        <w:t>本稿では、</w:t>
      </w:r>
      <w:r w:rsidR="006A1B03">
        <w:rPr>
          <w:rFonts w:hint="eastAsia"/>
        </w:rPr>
        <w:t>サンプルセレクションバイアスを考慮した</w:t>
      </w:r>
      <w:r w:rsidR="00C3414C">
        <w:rPr>
          <w:rFonts w:hint="eastAsia"/>
        </w:rPr>
        <w:t>ミンサー型の賃金関数を推定するとともに</w:t>
      </w:r>
      <w:r w:rsidR="00106885">
        <w:rPr>
          <w:rFonts w:hint="eastAsia"/>
        </w:rPr>
        <w:t>、</w:t>
      </w:r>
      <w:r w:rsidR="00C3414C" w:rsidRPr="00C3414C">
        <w:t>Ottinger(1996)</w:t>
      </w:r>
      <w:r w:rsidR="00F00A23">
        <w:rPr>
          <w:rFonts w:hint="eastAsia"/>
        </w:rPr>
        <w:t>の理論に基づくインプリケーションのうち、上にあげたクロスセクション・データに基づいて判断できる部分を統計的に判断して</w:t>
      </w:r>
      <w:r w:rsidR="00C3414C">
        <w:rPr>
          <w:rFonts w:hint="eastAsia"/>
        </w:rPr>
        <w:t>、日本の障害者の労働市場に社会的な障害がある可能性を議論</w:t>
      </w:r>
      <w:r w:rsidR="00106885">
        <w:rPr>
          <w:rFonts w:hint="eastAsia"/>
        </w:rPr>
        <w:t>したい</w:t>
      </w:r>
      <w:r w:rsidR="00407729">
        <w:rPr>
          <w:rFonts w:hint="eastAsia"/>
        </w:rPr>
        <w:t>．</w:t>
      </w:r>
    </w:p>
    <w:p w:rsidR="00144757" w:rsidRPr="00EF6B0D" w:rsidRDefault="00144757" w:rsidP="00B600DE">
      <w:pPr>
        <w:rPr>
          <w:b/>
        </w:rPr>
      </w:pPr>
    </w:p>
    <w:p w:rsidR="00B600DE" w:rsidRDefault="00144757" w:rsidP="00B600DE">
      <w:pPr>
        <w:rPr>
          <w:b/>
        </w:rPr>
      </w:pPr>
      <w:r>
        <w:rPr>
          <w:rFonts w:hint="eastAsia"/>
          <w:b/>
        </w:rPr>
        <w:t>３</w:t>
      </w:r>
      <w:r w:rsidR="00EF6B0D">
        <w:rPr>
          <w:rFonts w:hint="eastAsia"/>
          <w:b/>
        </w:rPr>
        <w:t>．サンプルの特徴</w:t>
      </w:r>
      <w:r w:rsidR="008B7801">
        <w:rPr>
          <w:rFonts w:hint="eastAsia"/>
          <w:b/>
        </w:rPr>
        <w:t>とデータ</w:t>
      </w:r>
    </w:p>
    <w:p w:rsidR="000E0A08" w:rsidRPr="00B600DE" w:rsidRDefault="00564210" w:rsidP="00B600DE">
      <w:pPr>
        <w:rPr>
          <w:b/>
        </w:rPr>
      </w:pPr>
      <w:r>
        <w:rPr>
          <w:rFonts w:hint="eastAsia"/>
          <w:b/>
        </w:rPr>
        <w:t>３</w:t>
      </w:r>
      <w:r w:rsidR="003E62D5">
        <w:rPr>
          <w:rFonts w:hint="eastAsia"/>
          <w:b/>
        </w:rPr>
        <w:t>.</w:t>
      </w:r>
      <w:r>
        <w:rPr>
          <w:rFonts w:hint="eastAsia"/>
          <w:b/>
        </w:rPr>
        <w:t>１</w:t>
      </w:r>
      <w:r w:rsidR="003E62D5">
        <w:rPr>
          <w:rFonts w:hint="eastAsia"/>
          <w:b/>
        </w:rPr>
        <w:t>.</w:t>
      </w:r>
      <w:r w:rsidR="003E62D5">
        <w:rPr>
          <w:rFonts w:hint="eastAsia"/>
          <w:b/>
        </w:rPr>
        <w:t xml:space="preserve">　</w:t>
      </w:r>
      <w:r>
        <w:rPr>
          <w:rFonts w:hint="eastAsia"/>
          <w:b/>
        </w:rPr>
        <w:t>サンプル</w:t>
      </w:r>
      <w:r w:rsidR="008B7801">
        <w:rPr>
          <w:rFonts w:hint="eastAsia"/>
          <w:b/>
        </w:rPr>
        <w:t>の紹介</w:t>
      </w:r>
    </w:p>
    <w:p w:rsidR="003E62D5" w:rsidRDefault="00B600DE">
      <w:r>
        <w:rPr>
          <w:rFonts w:hint="eastAsia"/>
        </w:rPr>
        <w:t xml:space="preserve">　</w:t>
      </w:r>
      <w:r w:rsidR="00832B12">
        <w:rPr>
          <w:rFonts w:hint="eastAsia"/>
        </w:rPr>
        <w:t>データ</w:t>
      </w:r>
      <w:r w:rsidR="00C0002B">
        <w:rPr>
          <w:rFonts w:hint="eastAsia"/>
        </w:rPr>
        <w:t>は、</w:t>
      </w:r>
      <w:r w:rsidR="00C0002B">
        <w:rPr>
          <w:rFonts w:hint="eastAsia"/>
        </w:rPr>
        <w:t>READ</w:t>
      </w:r>
      <w:r w:rsidR="00C0002B">
        <w:rPr>
          <w:rFonts w:hint="eastAsia"/>
        </w:rPr>
        <w:t>による「障害者の日常・生活調査」の身体障害編を使用する</w:t>
      </w:r>
      <w:r w:rsidR="00407729">
        <w:rPr>
          <w:rFonts w:hint="eastAsia"/>
        </w:rPr>
        <w:t>．</w:t>
      </w:r>
      <w:r w:rsidR="00C0002B">
        <w:rPr>
          <w:rFonts w:hint="eastAsia"/>
        </w:rPr>
        <w:t>この調査は</w:t>
      </w:r>
      <w:r w:rsidR="00832B12">
        <w:rPr>
          <w:rFonts w:hint="eastAsia"/>
        </w:rPr>
        <w:t>、基本的に全国規模で展開する</w:t>
      </w:r>
      <w:r w:rsidR="00C0002B">
        <w:rPr>
          <w:rFonts w:hint="eastAsia"/>
        </w:rPr>
        <w:t>障害団体のご協力をいただき、</w:t>
      </w:r>
      <w:r w:rsidR="00832B12">
        <w:rPr>
          <w:rFonts w:hint="eastAsia"/>
        </w:rPr>
        <w:t>居住地域ブロックや都道府県の人口規模などができるだけ均等になるように各団体に依頼し、</w:t>
      </w:r>
      <w:r w:rsidR="00C0002B">
        <w:rPr>
          <w:rFonts w:hint="eastAsia"/>
        </w:rPr>
        <w:t>その会員を対象にして実施された</w:t>
      </w:r>
      <w:r w:rsidR="00832B12">
        <w:rPr>
          <w:rFonts w:hint="eastAsia"/>
        </w:rPr>
        <w:t>ものである</w:t>
      </w:r>
      <w:r w:rsidR="00C0002B">
        <w:rPr>
          <w:rFonts w:hint="eastAsia"/>
        </w:rPr>
        <w:t>．</w:t>
      </w:r>
      <w:r w:rsidR="00C0002B" w:rsidRPr="00C0002B">
        <w:rPr>
          <w:rFonts w:hint="eastAsia"/>
        </w:rPr>
        <w:t>調査は</w:t>
      </w:r>
      <w:r w:rsidR="00C0002B" w:rsidRPr="00C0002B">
        <w:rPr>
          <w:rFonts w:hint="eastAsia"/>
        </w:rPr>
        <w:t>2009</w:t>
      </w:r>
      <w:r w:rsidR="00C0002B">
        <w:rPr>
          <w:rFonts w:hint="eastAsia"/>
        </w:rPr>
        <w:t>年度に行われた．</w:t>
      </w:r>
      <w:r w:rsidR="00C0002B" w:rsidRPr="00C0002B">
        <w:rPr>
          <w:rFonts w:hint="eastAsia"/>
        </w:rPr>
        <w:t>質問項目は本人票と世帯員票からなり、主に障害者の生活実態を明らかにするようにデザインされている</w:t>
      </w:r>
      <w:r w:rsidR="00C0002B">
        <w:rPr>
          <w:rFonts w:hint="eastAsia"/>
        </w:rPr>
        <w:t>．</w:t>
      </w:r>
      <w:r w:rsidR="00C0002B" w:rsidRPr="00C0002B">
        <w:rPr>
          <w:rFonts w:hint="eastAsia"/>
        </w:rPr>
        <w:t>今回の報告で使用するのは、身体障害</w:t>
      </w:r>
      <w:r w:rsidR="00C0002B">
        <w:rPr>
          <w:rFonts w:hint="eastAsia"/>
        </w:rPr>
        <w:t>系</w:t>
      </w:r>
      <w:r w:rsidR="00C0002B">
        <w:rPr>
          <w:rFonts w:hint="eastAsia"/>
        </w:rPr>
        <w:t>8</w:t>
      </w:r>
      <w:r w:rsidR="00C0002B" w:rsidRPr="00C0002B">
        <w:rPr>
          <w:rFonts w:hint="eastAsia"/>
        </w:rPr>
        <w:t>団体を対象としたものである</w:t>
      </w:r>
      <w:r w:rsidR="00C0002B">
        <w:rPr>
          <w:rStyle w:val="a9"/>
        </w:rPr>
        <w:footnoteReference w:id="2"/>
      </w:r>
      <w:r w:rsidR="00C0002B">
        <w:rPr>
          <w:rFonts w:hint="eastAsia"/>
        </w:rPr>
        <w:t>．</w:t>
      </w:r>
      <w:r w:rsidR="00C0002B" w:rsidRPr="00C0002B">
        <w:rPr>
          <w:rFonts w:hint="eastAsia"/>
        </w:rPr>
        <w:t>これらは、配布数</w:t>
      </w:r>
      <w:r w:rsidR="00832B12">
        <w:rPr>
          <w:rFonts w:hint="eastAsia"/>
        </w:rPr>
        <w:t>1382</w:t>
      </w:r>
      <w:r w:rsidR="00C0002B" w:rsidRPr="00C0002B">
        <w:rPr>
          <w:rFonts w:hint="eastAsia"/>
        </w:rPr>
        <w:t>で</w:t>
      </w:r>
      <w:r w:rsidR="00832B12">
        <w:rPr>
          <w:rFonts w:hint="eastAsia"/>
        </w:rPr>
        <w:t>826</w:t>
      </w:r>
      <w:r w:rsidR="00C0002B" w:rsidRPr="00C0002B">
        <w:rPr>
          <w:rFonts w:hint="eastAsia"/>
        </w:rPr>
        <w:t>人の回答を得た、回収率</w:t>
      </w:r>
      <w:r w:rsidR="00832B12">
        <w:rPr>
          <w:rFonts w:hint="eastAsia"/>
        </w:rPr>
        <w:t>は約</w:t>
      </w:r>
      <w:r w:rsidR="00832B12">
        <w:rPr>
          <w:rFonts w:hint="eastAsia"/>
        </w:rPr>
        <w:t>60</w:t>
      </w:r>
      <w:r w:rsidR="00832B12">
        <w:rPr>
          <w:rFonts w:hint="eastAsia"/>
        </w:rPr>
        <w:t>％であ</w:t>
      </w:r>
      <w:r w:rsidR="00C0002B">
        <w:rPr>
          <w:rFonts w:hint="eastAsia"/>
        </w:rPr>
        <w:t>る．</w:t>
      </w:r>
      <w:r w:rsidR="000E0A08">
        <w:rPr>
          <w:rFonts w:hint="eastAsia"/>
        </w:rPr>
        <w:t>サンプルには、</w:t>
      </w:r>
      <w:r w:rsidR="006A3CB3">
        <w:rPr>
          <w:rFonts w:hint="eastAsia"/>
        </w:rPr>
        <w:t>15</w:t>
      </w:r>
      <w:r w:rsidR="006A3CB3">
        <w:rPr>
          <w:rFonts w:hint="eastAsia"/>
        </w:rPr>
        <w:t>歳以上、</w:t>
      </w:r>
      <w:r w:rsidR="006A3CB3">
        <w:rPr>
          <w:rFonts w:hint="eastAsia"/>
        </w:rPr>
        <w:t>65</w:t>
      </w:r>
      <w:r w:rsidR="000E0A08">
        <w:rPr>
          <w:rFonts w:hint="eastAsia"/>
        </w:rPr>
        <w:t>歳未満のサンプルを使用する</w:t>
      </w:r>
      <w:r w:rsidR="006A3CB3">
        <w:rPr>
          <w:rStyle w:val="a9"/>
        </w:rPr>
        <w:footnoteReference w:id="3"/>
      </w:r>
      <w:r w:rsidR="00407729">
        <w:rPr>
          <w:rFonts w:hint="eastAsia"/>
        </w:rPr>
        <w:t>．</w:t>
      </w:r>
    </w:p>
    <w:p w:rsidR="003E62D5" w:rsidRDefault="003E62D5"/>
    <w:p w:rsidR="003E62D5" w:rsidRPr="003E62D5" w:rsidRDefault="003E62D5">
      <w:pPr>
        <w:rPr>
          <w:b/>
        </w:rPr>
      </w:pPr>
      <w:r w:rsidRPr="003E62D5">
        <w:rPr>
          <w:rFonts w:hint="eastAsia"/>
          <w:b/>
        </w:rPr>
        <w:t>３</w:t>
      </w:r>
      <w:r>
        <w:rPr>
          <w:rFonts w:hint="eastAsia"/>
          <w:b/>
        </w:rPr>
        <w:t>.</w:t>
      </w:r>
      <w:r w:rsidRPr="003E62D5">
        <w:rPr>
          <w:rFonts w:hint="eastAsia"/>
          <w:b/>
        </w:rPr>
        <w:t>２</w:t>
      </w:r>
      <w:r>
        <w:rPr>
          <w:rFonts w:hint="eastAsia"/>
          <w:b/>
        </w:rPr>
        <w:t>.</w:t>
      </w:r>
      <w:r>
        <w:rPr>
          <w:rFonts w:hint="eastAsia"/>
          <w:b/>
        </w:rPr>
        <w:t xml:space="preserve">　</w:t>
      </w:r>
      <w:r w:rsidRPr="003E62D5">
        <w:rPr>
          <w:rFonts w:hint="eastAsia"/>
          <w:b/>
        </w:rPr>
        <w:t>READ</w:t>
      </w:r>
      <w:r>
        <w:rPr>
          <w:rFonts w:hint="eastAsia"/>
          <w:b/>
        </w:rPr>
        <w:t>団体調査の</w:t>
      </w:r>
      <w:r w:rsidRPr="003E62D5">
        <w:rPr>
          <w:rFonts w:hint="eastAsia"/>
          <w:b/>
        </w:rPr>
        <w:t>データ</w:t>
      </w:r>
    </w:p>
    <w:p w:rsidR="00CB3B83" w:rsidRDefault="005E60FA" w:rsidP="003E62D5">
      <w:pPr>
        <w:ind w:firstLineChars="100" w:firstLine="210"/>
      </w:pPr>
      <w:r>
        <w:rPr>
          <w:rFonts w:hint="eastAsia"/>
        </w:rPr>
        <w:t>READ</w:t>
      </w:r>
      <w:r>
        <w:rPr>
          <w:rFonts w:hint="eastAsia"/>
        </w:rPr>
        <w:t>調査では、賃金をカテゴリーで質問している</w:t>
      </w:r>
      <w:r w:rsidR="00407729">
        <w:rPr>
          <w:rFonts w:hint="eastAsia"/>
        </w:rPr>
        <w:t>．</w:t>
      </w:r>
      <w:r w:rsidR="00EF6B0D">
        <w:rPr>
          <w:rFonts w:hint="eastAsia"/>
        </w:rPr>
        <w:t>このため、賃金率は、各階級の中央値をとり、それを労働時間で割ることによって求めている</w:t>
      </w:r>
      <w:r w:rsidR="00ED36C9">
        <w:rPr>
          <w:rFonts w:hint="eastAsia"/>
        </w:rPr>
        <w:t>．</w:t>
      </w:r>
      <w:r w:rsidR="00EF6B0D">
        <w:rPr>
          <w:rFonts w:hint="eastAsia"/>
        </w:rPr>
        <w:t>この時、端点の影響を取り除くために、働いて得た収入が１万円以上、</w:t>
      </w:r>
      <w:r w:rsidR="00EF6B0D">
        <w:rPr>
          <w:rFonts w:hint="eastAsia"/>
        </w:rPr>
        <w:t>50</w:t>
      </w:r>
      <w:r w:rsidR="00EF6B0D">
        <w:rPr>
          <w:rFonts w:hint="eastAsia"/>
        </w:rPr>
        <w:t>万円未満に限定している</w:t>
      </w:r>
      <w:r w:rsidR="00ED36C9">
        <w:rPr>
          <w:rFonts w:hint="eastAsia"/>
        </w:rPr>
        <w:t>．</w:t>
      </w:r>
      <w:r w:rsidR="00564210">
        <w:rPr>
          <w:rFonts w:hint="eastAsia"/>
        </w:rPr>
        <w:t>また、</w:t>
      </w:r>
      <w:r w:rsidR="00EF6B0D">
        <w:rPr>
          <w:rFonts w:hint="eastAsia"/>
        </w:rPr>
        <w:t>欠損値・異常値のあるサンプルを</w:t>
      </w:r>
      <w:r w:rsidR="00564210">
        <w:rPr>
          <w:rFonts w:hint="eastAsia"/>
        </w:rPr>
        <w:t>取り除いた</w:t>
      </w:r>
      <w:r w:rsidR="00ED36C9">
        <w:rPr>
          <w:rFonts w:hint="eastAsia"/>
        </w:rPr>
        <w:t>．</w:t>
      </w:r>
      <w:r w:rsidR="008B7801">
        <w:rPr>
          <w:rFonts w:hint="eastAsia"/>
        </w:rPr>
        <w:t>用いた変数がダミー変数である所には、</w:t>
      </w:r>
      <w:r w:rsidR="008B7801" w:rsidRPr="008B7801">
        <w:rPr>
          <w:rFonts w:hint="eastAsia"/>
        </w:rPr>
        <w:t>（</w:t>
      </w:r>
      <w:r w:rsidR="008B7801" w:rsidRPr="008B7801">
        <w:rPr>
          <w:rFonts w:hint="eastAsia"/>
        </w:rPr>
        <w:t>Base</w:t>
      </w:r>
      <w:r w:rsidR="008B7801" w:rsidRPr="008B7801">
        <w:rPr>
          <w:rFonts w:hint="eastAsia"/>
        </w:rPr>
        <w:t>）</w:t>
      </w:r>
      <w:r w:rsidR="008B7801">
        <w:rPr>
          <w:rFonts w:hint="eastAsia"/>
        </w:rPr>
        <w:t>と記述してある変数をベースとして推定している</w:t>
      </w:r>
      <w:r w:rsidR="00ED36C9">
        <w:rPr>
          <w:rFonts w:hint="eastAsia"/>
        </w:rPr>
        <w:t>．</w:t>
      </w:r>
      <w:r w:rsidR="00564210">
        <w:rPr>
          <w:rFonts w:hint="eastAsia"/>
        </w:rPr>
        <w:t>表</w:t>
      </w:r>
      <w:r w:rsidR="00564210">
        <w:rPr>
          <w:rFonts w:hint="eastAsia"/>
        </w:rPr>
        <w:t>1</w:t>
      </w:r>
      <w:r w:rsidR="00564210">
        <w:rPr>
          <w:rFonts w:hint="eastAsia"/>
        </w:rPr>
        <w:t>は記述統計である．</w:t>
      </w:r>
    </w:p>
    <w:p w:rsidR="00564210" w:rsidRDefault="00564210"/>
    <w:p w:rsidR="00564210" w:rsidRDefault="00564210" w:rsidP="00564210">
      <w:pPr>
        <w:jc w:val="center"/>
      </w:pPr>
      <w:r>
        <w:rPr>
          <w:rFonts w:hint="eastAsia"/>
        </w:rPr>
        <w:t>（表１）</w:t>
      </w:r>
    </w:p>
    <w:p w:rsidR="00CB3B83" w:rsidRDefault="00CB3B83"/>
    <w:p w:rsidR="008B7801" w:rsidRDefault="008B7801" w:rsidP="008B7801">
      <w:pPr>
        <w:ind w:firstLineChars="100" w:firstLine="210"/>
      </w:pPr>
      <w:r w:rsidRPr="008B7801">
        <w:rPr>
          <w:rFonts w:hint="eastAsia"/>
        </w:rPr>
        <w:t>日常活動の困難度は、『社会生活基礎調査』の行動の種類によって、</w:t>
      </w:r>
      <w:r w:rsidR="00796E77">
        <w:rPr>
          <w:rFonts w:hint="eastAsia"/>
        </w:rPr>
        <w:t xml:space="preserve">(1) </w:t>
      </w:r>
      <w:r w:rsidR="00796E77">
        <w:rPr>
          <w:rFonts w:hint="eastAsia"/>
        </w:rPr>
        <w:t>生理活動</w:t>
      </w:r>
      <w:r w:rsidRPr="008B7801">
        <w:rPr>
          <w:rFonts w:hint="eastAsia"/>
        </w:rPr>
        <w:t>：食事など生理的に必要な活動、</w:t>
      </w:r>
      <w:r w:rsidRPr="008B7801">
        <w:rPr>
          <w:rFonts w:hint="eastAsia"/>
        </w:rPr>
        <w:t>(2</w:t>
      </w:r>
      <w:r w:rsidR="00796E77">
        <w:rPr>
          <w:rFonts w:hint="eastAsia"/>
        </w:rPr>
        <w:t xml:space="preserve">) </w:t>
      </w:r>
      <w:r w:rsidR="00796E77">
        <w:rPr>
          <w:rFonts w:hint="eastAsia"/>
        </w:rPr>
        <w:t>屋内活動</w:t>
      </w:r>
      <w:r w:rsidRPr="008B7801">
        <w:rPr>
          <w:rFonts w:hint="eastAsia"/>
        </w:rPr>
        <w:t>：仕事、家事等社会生活を営む上で義務的な性格の強い活動、</w:t>
      </w:r>
      <w:r w:rsidR="00796E77">
        <w:rPr>
          <w:rFonts w:hint="eastAsia"/>
        </w:rPr>
        <w:t xml:space="preserve">(3) </w:t>
      </w:r>
      <w:r w:rsidR="00796E77">
        <w:rPr>
          <w:rFonts w:hint="eastAsia"/>
        </w:rPr>
        <w:t>屋外活動</w:t>
      </w:r>
      <w:r w:rsidRPr="008B7801">
        <w:rPr>
          <w:rFonts w:hint="eastAsia"/>
        </w:rPr>
        <w:t>：これら以外の各人が自由に使える活動、に区分している</w:t>
      </w:r>
      <w:r w:rsidR="006E2262">
        <w:rPr>
          <w:rFonts w:hint="eastAsia"/>
        </w:rPr>
        <w:t>．</w:t>
      </w:r>
      <w:r w:rsidRPr="008B7801">
        <w:rPr>
          <w:rFonts w:hint="eastAsia"/>
        </w:rPr>
        <w:t>この項目は、幾つかの活動をあげ、自分ひとりでできるなら</w:t>
      </w:r>
      <w:r w:rsidRPr="008B7801">
        <w:rPr>
          <w:rFonts w:hint="eastAsia"/>
        </w:rPr>
        <w:t>1</w:t>
      </w:r>
      <w:r w:rsidRPr="008B7801">
        <w:rPr>
          <w:rFonts w:hint="eastAsia"/>
        </w:rPr>
        <w:t>、人の支援を受けてするなら</w:t>
      </w:r>
      <w:r w:rsidRPr="008B7801">
        <w:rPr>
          <w:rFonts w:hint="eastAsia"/>
        </w:rPr>
        <w:t>2</w:t>
      </w:r>
      <w:r w:rsidRPr="008B7801">
        <w:rPr>
          <w:rFonts w:hint="eastAsia"/>
        </w:rPr>
        <w:t>、支援機器を用いてするなら</w:t>
      </w:r>
      <w:r w:rsidRPr="008B7801">
        <w:rPr>
          <w:rFonts w:hint="eastAsia"/>
        </w:rPr>
        <w:t>3</w:t>
      </w:r>
      <w:r w:rsidRPr="008B7801">
        <w:rPr>
          <w:rFonts w:hint="eastAsia"/>
        </w:rPr>
        <w:t>、しないなら</w:t>
      </w:r>
      <w:r w:rsidRPr="008B7801">
        <w:rPr>
          <w:rFonts w:hint="eastAsia"/>
        </w:rPr>
        <w:t>4</w:t>
      </w:r>
      <w:r w:rsidRPr="008B7801">
        <w:rPr>
          <w:rFonts w:hint="eastAsia"/>
        </w:rPr>
        <w:t>をつけることになっている</w:t>
      </w:r>
      <w:r w:rsidR="006E2262">
        <w:rPr>
          <w:rFonts w:hint="eastAsia"/>
        </w:rPr>
        <w:t>．</w:t>
      </w:r>
      <w:r w:rsidRPr="008B7801">
        <w:rPr>
          <w:rFonts w:hint="eastAsia"/>
        </w:rPr>
        <w:t>この項目に関する指標は、</w:t>
      </w:r>
      <w:r w:rsidRPr="008B7801">
        <w:rPr>
          <w:rFonts w:hint="eastAsia"/>
        </w:rPr>
        <w:t>3</w:t>
      </w:r>
      <w:r w:rsidRPr="008B7801">
        <w:rPr>
          <w:rFonts w:hint="eastAsia"/>
        </w:rPr>
        <w:t>つの活動区分別に項目を分解して、</w:t>
      </w:r>
      <w:r w:rsidRPr="008B7801">
        <w:rPr>
          <w:rFonts w:hint="eastAsia"/>
        </w:rPr>
        <w:t>4</w:t>
      </w:r>
      <w:r w:rsidRPr="008B7801">
        <w:rPr>
          <w:rFonts w:hint="eastAsia"/>
        </w:rPr>
        <w:t>を付けてある項目があればそこから</w:t>
      </w:r>
      <w:r w:rsidRPr="008B7801">
        <w:rPr>
          <w:rFonts w:hint="eastAsia"/>
        </w:rPr>
        <w:t>4</w:t>
      </w:r>
      <w:r w:rsidRPr="008B7801">
        <w:rPr>
          <w:rFonts w:hint="eastAsia"/>
        </w:rPr>
        <w:t>を引き、其々の回答番号を足し合わせる</w:t>
      </w:r>
      <w:r w:rsidR="006E2262">
        <w:rPr>
          <w:rFonts w:hint="eastAsia"/>
        </w:rPr>
        <w:t>．</w:t>
      </w:r>
      <w:r w:rsidRPr="008B7801">
        <w:rPr>
          <w:rFonts w:hint="eastAsia"/>
        </w:rPr>
        <w:t>それで全サンプル内での最大値を導出した後、その最大値で足し合わせた項目を割ることによって</w:t>
      </w:r>
      <w:r w:rsidRPr="008B7801">
        <w:rPr>
          <w:rFonts w:hint="eastAsia"/>
        </w:rPr>
        <w:t>0</w:t>
      </w:r>
      <w:r w:rsidRPr="008B7801">
        <w:rPr>
          <w:rFonts w:hint="eastAsia"/>
        </w:rPr>
        <w:t>、</w:t>
      </w:r>
      <w:r w:rsidRPr="008B7801">
        <w:rPr>
          <w:rFonts w:hint="eastAsia"/>
        </w:rPr>
        <w:t>1</w:t>
      </w:r>
      <w:r w:rsidRPr="008B7801">
        <w:rPr>
          <w:rFonts w:hint="eastAsia"/>
        </w:rPr>
        <w:t>の変数に変換した</w:t>
      </w:r>
      <w:r w:rsidR="006E2262">
        <w:rPr>
          <w:rFonts w:hint="eastAsia"/>
        </w:rPr>
        <w:t>．</w:t>
      </w:r>
      <w:r w:rsidRPr="008B7801">
        <w:rPr>
          <w:rFonts w:hint="eastAsia"/>
        </w:rPr>
        <w:t>道具を使ったり、支援者の介助を受けたりしなければできない区分に対しては、値が</w:t>
      </w:r>
      <w:r w:rsidRPr="008B7801">
        <w:rPr>
          <w:rFonts w:hint="eastAsia"/>
        </w:rPr>
        <w:t>1</w:t>
      </w:r>
      <w:r w:rsidRPr="008B7801">
        <w:rPr>
          <w:rFonts w:hint="eastAsia"/>
        </w:rPr>
        <w:t>に近くなる</w:t>
      </w:r>
      <w:r w:rsidR="006E2262">
        <w:rPr>
          <w:rFonts w:hint="eastAsia"/>
        </w:rPr>
        <w:t>．</w:t>
      </w:r>
    </w:p>
    <w:p w:rsidR="008B7801" w:rsidRDefault="008B7801"/>
    <w:p w:rsidR="00CB3B83" w:rsidRPr="008B7801" w:rsidRDefault="008B7801">
      <w:pPr>
        <w:rPr>
          <w:b/>
        </w:rPr>
      </w:pPr>
      <w:r w:rsidRPr="008B7801">
        <w:rPr>
          <w:rFonts w:hint="eastAsia"/>
          <w:b/>
        </w:rPr>
        <w:t>４</w:t>
      </w:r>
      <w:r w:rsidRPr="008B7801">
        <w:rPr>
          <w:rFonts w:hint="eastAsia"/>
          <w:b/>
        </w:rPr>
        <w:t>.</w:t>
      </w:r>
      <w:r w:rsidRPr="008B7801">
        <w:rPr>
          <w:rFonts w:hint="eastAsia"/>
          <w:b/>
        </w:rPr>
        <w:t xml:space="preserve">　</w:t>
      </w:r>
      <w:r w:rsidRPr="008B7801">
        <w:rPr>
          <w:rFonts w:hint="eastAsia"/>
          <w:b/>
        </w:rPr>
        <w:t xml:space="preserve"> </w:t>
      </w:r>
      <w:r w:rsidRPr="008B7801">
        <w:rPr>
          <w:rFonts w:hint="eastAsia"/>
          <w:b/>
        </w:rPr>
        <w:t>身体障害者の就業を規定する要因－就業確率関数の推定－</w:t>
      </w:r>
    </w:p>
    <w:p w:rsidR="00CB3B83" w:rsidRDefault="006E2262">
      <w:r>
        <w:rPr>
          <w:rFonts w:hint="eastAsia"/>
        </w:rPr>
        <w:t xml:space="preserve">　まず就業確率関数の推定を行う．</w:t>
      </w:r>
      <w:r w:rsidRPr="006E2262">
        <w:rPr>
          <w:rFonts w:hint="eastAsia"/>
        </w:rPr>
        <w:t>就労選択を扱うため、これ以降の分析においてサンプルは、</w:t>
      </w:r>
      <w:r>
        <w:rPr>
          <w:rFonts w:hint="eastAsia"/>
        </w:rPr>
        <w:t>15</w:t>
      </w:r>
      <w:r w:rsidRPr="006E2262">
        <w:rPr>
          <w:rFonts w:hint="eastAsia"/>
        </w:rPr>
        <w:t>歳から</w:t>
      </w:r>
      <w:r>
        <w:rPr>
          <w:rFonts w:hint="eastAsia"/>
        </w:rPr>
        <w:t>64</w:t>
      </w:r>
      <w:r>
        <w:rPr>
          <w:rFonts w:hint="eastAsia"/>
        </w:rPr>
        <w:t>歳に限定する．</w:t>
      </w:r>
      <w:r w:rsidRPr="006E2262">
        <w:rPr>
          <w:rFonts w:hint="eastAsia"/>
        </w:rPr>
        <w:t>推定法は</w:t>
      </w:r>
      <w:r w:rsidRPr="006E2262">
        <w:rPr>
          <w:rFonts w:hint="eastAsia"/>
        </w:rPr>
        <w:t>Probit</w:t>
      </w:r>
      <w:r w:rsidRPr="006E2262">
        <w:rPr>
          <w:rFonts w:hint="eastAsia"/>
        </w:rPr>
        <w:t>推定である</w:t>
      </w:r>
      <w:r>
        <w:rPr>
          <w:rFonts w:hint="eastAsia"/>
        </w:rPr>
        <w:t>．</w:t>
      </w:r>
      <w:r w:rsidRPr="006E2262">
        <w:rPr>
          <w:rFonts w:hint="eastAsia"/>
        </w:rPr>
        <w:t>被説明変数には就業すれば</w:t>
      </w:r>
      <w:r w:rsidRPr="006E2262">
        <w:rPr>
          <w:rFonts w:hint="eastAsia"/>
        </w:rPr>
        <w:t>1</w:t>
      </w:r>
      <w:r w:rsidRPr="006E2262">
        <w:rPr>
          <w:rFonts w:hint="eastAsia"/>
        </w:rPr>
        <w:t>をとり、しなければ</w:t>
      </w:r>
      <w:r w:rsidRPr="006E2262">
        <w:rPr>
          <w:rFonts w:hint="eastAsia"/>
        </w:rPr>
        <w:t>0</w:t>
      </w:r>
      <w:r w:rsidRPr="006E2262">
        <w:rPr>
          <w:rFonts w:hint="eastAsia"/>
        </w:rPr>
        <w:t>をとるダミー変数を使用する</w:t>
      </w:r>
      <w:r>
        <w:rPr>
          <w:rFonts w:hint="eastAsia"/>
        </w:rPr>
        <w:t>．</w:t>
      </w:r>
      <w:r w:rsidRPr="006E2262">
        <w:rPr>
          <w:rFonts w:hint="eastAsia"/>
        </w:rPr>
        <w:t>説</w:t>
      </w:r>
      <w:r>
        <w:rPr>
          <w:rFonts w:hint="eastAsia"/>
        </w:rPr>
        <w:t>明変数は、年齢、性別、学歴、結婚の有無、</w:t>
      </w:r>
      <w:r w:rsidRPr="006E2262">
        <w:rPr>
          <w:rFonts w:hint="eastAsia"/>
        </w:rPr>
        <w:t>障害種</w:t>
      </w:r>
      <w:r>
        <w:rPr>
          <w:rFonts w:hint="eastAsia"/>
        </w:rPr>
        <w:t>、</w:t>
      </w:r>
      <w:r w:rsidRPr="006E2262">
        <w:rPr>
          <w:rFonts w:hint="eastAsia"/>
        </w:rPr>
        <w:t>日常活動の困難度といった個人属性や、同居人数、</w:t>
      </w:r>
      <w:r>
        <w:rPr>
          <w:rFonts w:hint="eastAsia"/>
        </w:rPr>
        <w:t>家族形態、子供の数といった世帯属性</w:t>
      </w:r>
      <w:r w:rsidRPr="006E2262">
        <w:rPr>
          <w:rFonts w:hint="eastAsia"/>
        </w:rPr>
        <w:t>である</w:t>
      </w:r>
      <w:r>
        <w:rPr>
          <w:rFonts w:hint="eastAsia"/>
        </w:rPr>
        <w:t>．</w:t>
      </w:r>
    </w:p>
    <w:p w:rsidR="009143E5" w:rsidRDefault="009143E5"/>
    <w:p w:rsidR="009143E5" w:rsidRDefault="009143E5" w:rsidP="009143E5">
      <w:pPr>
        <w:jc w:val="center"/>
      </w:pPr>
      <w:r>
        <w:rPr>
          <w:rFonts w:hint="eastAsia"/>
        </w:rPr>
        <w:t>（表</w:t>
      </w:r>
      <w:r>
        <w:rPr>
          <w:rFonts w:hint="eastAsia"/>
        </w:rPr>
        <w:t>2</w:t>
      </w:r>
      <w:r>
        <w:rPr>
          <w:rFonts w:hint="eastAsia"/>
        </w:rPr>
        <w:t>）</w:t>
      </w:r>
    </w:p>
    <w:p w:rsidR="009143E5" w:rsidRDefault="009143E5"/>
    <w:p w:rsidR="009143E5" w:rsidRDefault="009143E5" w:rsidP="002D4ADD">
      <w:pPr>
        <w:ind w:firstLineChars="100" w:firstLine="210"/>
      </w:pPr>
      <w:r>
        <w:rPr>
          <w:rFonts w:hint="eastAsia"/>
        </w:rPr>
        <w:t>この推定では、本人の能力に焦点をあてていることと、変数脱落の影響を極力排除すること、範囲による選択肢で回答するものは正確ではないため、資産の有無や家計所得、社会保障給付、生活介助における自己負担などの質問項目はできる限り排除している．</w:t>
      </w:r>
      <w:r w:rsidR="008A07ED">
        <w:rPr>
          <w:rFonts w:hint="eastAsia"/>
        </w:rPr>
        <w:t>このため、解釈においても若干厳密性に欠ける部分もある．しかし、この部</w:t>
      </w:r>
      <w:r w:rsidR="002D4ADD">
        <w:rPr>
          <w:rFonts w:hint="eastAsia"/>
        </w:rPr>
        <w:t>分は本分析にとって補足的な部分であり、メインテーマではない．所得保障と労働インセンティブといったテーマ</w:t>
      </w:r>
      <w:r w:rsidR="008A07ED">
        <w:rPr>
          <w:rFonts w:hint="eastAsia"/>
        </w:rPr>
        <w:t>に関しては、機会を見て取り組みたい．</w:t>
      </w:r>
    </w:p>
    <w:p w:rsidR="00CB3B83" w:rsidRDefault="00EA5B74">
      <w:r w:rsidRPr="00EA5B74">
        <w:rPr>
          <w:rFonts w:hint="eastAsia"/>
        </w:rPr>
        <w:t xml:space="preserve">　推定結果は表</w:t>
      </w:r>
      <w:r w:rsidRPr="00EA5B74">
        <w:rPr>
          <w:rFonts w:hint="eastAsia"/>
        </w:rPr>
        <w:t>2</w:t>
      </w:r>
      <w:r w:rsidR="005A0752">
        <w:rPr>
          <w:rFonts w:hint="eastAsia"/>
        </w:rPr>
        <w:t>にある．全体的にみて、本人の障害の程度</w:t>
      </w:r>
      <w:r w:rsidRPr="00EA5B74">
        <w:rPr>
          <w:rFonts w:hint="eastAsia"/>
        </w:rPr>
        <w:t>が</w:t>
      </w:r>
      <w:r w:rsidR="005A0752">
        <w:rPr>
          <w:rFonts w:hint="eastAsia"/>
        </w:rPr>
        <w:t>原因となって</w:t>
      </w:r>
      <w:r w:rsidRPr="00EA5B74">
        <w:rPr>
          <w:rFonts w:hint="eastAsia"/>
        </w:rPr>
        <w:t>就業選択に影響することがわかる．</w:t>
      </w:r>
      <w:r>
        <w:rPr>
          <w:rFonts w:hint="eastAsia"/>
        </w:rPr>
        <w:t>例えば、生理活動を一人で行えない、盲ろう者、肢体不自由者、全身性肢体不自由者の就業確率が低さは、障害程度が重いために就業できないと考えられる．年齢に関して、若い方が就業確率にマイナスの効果を及ぼしている</w:t>
      </w:r>
      <w:r w:rsidR="005A0752">
        <w:rPr>
          <w:rFonts w:hint="eastAsia"/>
        </w:rPr>
        <w:t>ことも、若年層がより重度の障害に直面している可能性が高いと考えられる．また、同居人数がマイナスの影響があること、子供の数が就労確率に有意に影響していることも本人の障害程度の重さで説明できると思われる</w:t>
      </w:r>
      <w:r w:rsidR="00ED36C9">
        <w:rPr>
          <w:rFonts w:hint="eastAsia"/>
        </w:rPr>
        <w:t>．</w:t>
      </w:r>
      <w:r w:rsidR="005A0752">
        <w:rPr>
          <w:rFonts w:hint="eastAsia"/>
        </w:rPr>
        <w:t>男性であれば、就労確率が高まることは、いくつかの要因が重なっていると思われる</w:t>
      </w:r>
      <w:r w:rsidR="00ED36C9">
        <w:rPr>
          <w:rFonts w:hint="eastAsia"/>
        </w:rPr>
        <w:t>．</w:t>
      </w:r>
      <w:r w:rsidR="005C2779">
        <w:rPr>
          <w:rFonts w:hint="eastAsia"/>
        </w:rPr>
        <w:t>ただし、</w:t>
      </w:r>
      <w:r w:rsidR="005A0752">
        <w:rPr>
          <w:rFonts w:hint="eastAsia"/>
        </w:rPr>
        <w:t>子供がいる家庭では、母親が家事を行う分業体制が整っているといった</w:t>
      </w:r>
      <w:r w:rsidR="005C2779">
        <w:rPr>
          <w:rFonts w:hint="eastAsia"/>
        </w:rPr>
        <w:t>環境要因が大きな要因となっていると予想される．注意したいのは、学歴である．学歴が高ければ、就業確率に強い影響を及ぼす．これは、身体障害においては、就労による自立に対して、知識量が強く影響してくることを示しており、政策的洞察も強いと思われる．</w:t>
      </w:r>
    </w:p>
    <w:p w:rsidR="005C2779" w:rsidRDefault="005C2779"/>
    <w:p w:rsidR="00E44806" w:rsidRDefault="005C2779">
      <w:pPr>
        <w:rPr>
          <w:b/>
        </w:rPr>
      </w:pPr>
      <w:r w:rsidRPr="005C2779">
        <w:rPr>
          <w:rFonts w:hint="eastAsia"/>
          <w:b/>
        </w:rPr>
        <w:t>５</w:t>
      </w:r>
      <w:r w:rsidRPr="005C2779">
        <w:rPr>
          <w:rFonts w:hint="eastAsia"/>
          <w:b/>
        </w:rPr>
        <w:t>.</w:t>
      </w:r>
      <w:r w:rsidRPr="005C2779">
        <w:rPr>
          <w:rFonts w:hint="eastAsia"/>
          <w:b/>
        </w:rPr>
        <w:t xml:space="preserve">　賃金関数の推定</w:t>
      </w:r>
    </w:p>
    <w:p w:rsidR="00E44806" w:rsidRDefault="00E44806">
      <w:pPr>
        <w:rPr>
          <w:b/>
        </w:rPr>
      </w:pPr>
      <w:r>
        <w:rPr>
          <w:rFonts w:hint="eastAsia"/>
          <w:b/>
        </w:rPr>
        <w:t>５</w:t>
      </w:r>
      <w:r>
        <w:rPr>
          <w:rFonts w:hint="eastAsia"/>
          <w:b/>
        </w:rPr>
        <w:t>.</w:t>
      </w:r>
      <w:r>
        <w:rPr>
          <w:rFonts w:hint="eastAsia"/>
          <w:b/>
        </w:rPr>
        <w:t>１</w:t>
      </w:r>
      <w:r>
        <w:rPr>
          <w:rFonts w:hint="eastAsia"/>
          <w:b/>
        </w:rPr>
        <w:t>.</w:t>
      </w:r>
      <w:r>
        <w:rPr>
          <w:rFonts w:hint="eastAsia"/>
          <w:b/>
        </w:rPr>
        <w:t xml:space="preserve">　賃金プロファイルの検討</w:t>
      </w:r>
    </w:p>
    <w:p w:rsidR="00E44806" w:rsidRDefault="00E44806">
      <w:r>
        <w:rPr>
          <w:rFonts w:hint="eastAsia"/>
          <w:b/>
        </w:rPr>
        <w:t xml:space="preserve">　</w:t>
      </w:r>
      <w:r w:rsidRPr="00E44806">
        <w:rPr>
          <w:rFonts w:hint="eastAsia"/>
        </w:rPr>
        <w:t>賃金関数を</w:t>
      </w:r>
      <w:r>
        <w:rPr>
          <w:rFonts w:hint="eastAsia"/>
        </w:rPr>
        <w:t>推定する前に、</w:t>
      </w:r>
      <w:r w:rsidR="00FC22FB">
        <w:rPr>
          <w:rFonts w:hint="eastAsia"/>
        </w:rPr>
        <w:t>今回取り上げたサンプルの賃金プロファイルを、労働時間によって正社員とパートに区分し、</w:t>
      </w:r>
      <w:r w:rsidR="00EA73C7">
        <w:rPr>
          <w:rFonts w:hint="eastAsia"/>
        </w:rPr>
        <w:t>それをもとに、就労における障害について論じたい．</w:t>
      </w:r>
    </w:p>
    <w:p w:rsidR="00947BA6" w:rsidRDefault="00947BA6"/>
    <w:p w:rsidR="00947BA6" w:rsidRDefault="00947BA6" w:rsidP="00947BA6">
      <w:pPr>
        <w:jc w:val="center"/>
      </w:pPr>
      <w:r>
        <w:rPr>
          <w:rFonts w:hint="eastAsia"/>
        </w:rPr>
        <w:t>（図</w:t>
      </w:r>
      <w:r>
        <w:rPr>
          <w:rFonts w:hint="eastAsia"/>
        </w:rPr>
        <w:t>1</w:t>
      </w:r>
      <w:r>
        <w:rPr>
          <w:rFonts w:hint="eastAsia"/>
        </w:rPr>
        <w:t>）</w:t>
      </w:r>
    </w:p>
    <w:p w:rsidR="00947BA6" w:rsidRDefault="00947BA6"/>
    <w:p w:rsidR="00665587" w:rsidRDefault="00947BA6">
      <w:r>
        <w:rPr>
          <w:rFonts w:hint="eastAsia"/>
        </w:rPr>
        <w:t xml:space="preserve">　図</w:t>
      </w:r>
      <w:r>
        <w:rPr>
          <w:rFonts w:hint="eastAsia"/>
        </w:rPr>
        <w:t>1</w:t>
      </w:r>
      <w:r>
        <w:rPr>
          <w:rFonts w:hint="eastAsia"/>
        </w:rPr>
        <w:t>は、『平成</w:t>
      </w:r>
      <w:r>
        <w:rPr>
          <w:rFonts w:hint="eastAsia"/>
        </w:rPr>
        <w:t>21</w:t>
      </w:r>
      <w:r w:rsidR="00C3414C">
        <w:rPr>
          <w:rFonts w:hint="eastAsia"/>
        </w:rPr>
        <w:t>年度賃金基本統計調査』から非障害</w:t>
      </w:r>
      <w:r>
        <w:rPr>
          <w:rFonts w:hint="eastAsia"/>
        </w:rPr>
        <w:t>労働者の賃金プロファイルを正社員とパートタイム</w:t>
      </w:r>
      <w:r w:rsidR="00665587">
        <w:rPr>
          <w:rFonts w:hint="eastAsia"/>
        </w:rPr>
        <w:t>に分けて作成した賃金プロファイルである</w:t>
      </w:r>
      <w:r w:rsidR="00ED36C9">
        <w:rPr>
          <w:rFonts w:hint="eastAsia"/>
        </w:rPr>
        <w:t>．</w:t>
      </w:r>
      <w:r w:rsidR="00665587">
        <w:rPr>
          <w:rFonts w:hint="eastAsia"/>
        </w:rPr>
        <w:t>比較対象として、</w:t>
      </w:r>
      <w:r w:rsidR="00665587">
        <w:rPr>
          <w:rFonts w:hint="eastAsia"/>
        </w:rPr>
        <w:t>READ</w:t>
      </w:r>
      <w:r w:rsidR="00665587">
        <w:rPr>
          <w:rFonts w:hint="eastAsia"/>
        </w:rPr>
        <w:t>調査から、正社員とパートタイムの賃金プロファイルを同時に掲載している</w:t>
      </w:r>
      <w:r w:rsidR="00ED36C9">
        <w:rPr>
          <w:rFonts w:hint="eastAsia"/>
        </w:rPr>
        <w:t>．</w:t>
      </w:r>
      <w:r w:rsidR="00665587">
        <w:rPr>
          <w:rFonts w:hint="eastAsia"/>
        </w:rPr>
        <w:t>黄緑色が賃金センサスからの正社員、紫色はパートタイムである．他方で、青色が</w:t>
      </w:r>
      <w:r w:rsidR="00665587">
        <w:rPr>
          <w:rFonts w:hint="eastAsia"/>
        </w:rPr>
        <w:t>READ</w:t>
      </w:r>
      <w:r w:rsidR="00665587">
        <w:rPr>
          <w:rFonts w:hint="eastAsia"/>
        </w:rPr>
        <w:t>調査の正社員、赤色がパートタイムである．賃金センサスと比較すると、</w:t>
      </w:r>
      <w:r w:rsidR="00665587">
        <w:rPr>
          <w:rFonts w:hint="eastAsia"/>
        </w:rPr>
        <w:t>READ</w:t>
      </w:r>
      <w:r w:rsidR="00665587">
        <w:rPr>
          <w:rFonts w:hint="eastAsia"/>
        </w:rPr>
        <w:t>調査はサンプル数が少ないので凹凸が激しくなっているが、大まかな特徴は見て取ることができる</w:t>
      </w:r>
      <w:r w:rsidR="00ED36C9">
        <w:rPr>
          <w:rFonts w:hint="eastAsia"/>
        </w:rPr>
        <w:t>．</w:t>
      </w:r>
    </w:p>
    <w:p w:rsidR="00C112CF" w:rsidRDefault="00665587" w:rsidP="00665587">
      <w:pPr>
        <w:ind w:firstLineChars="100" w:firstLine="210"/>
      </w:pPr>
      <w:r>
        <w:rPr>
          <w:rFonts w:hint="eastAsia"/>
        </w:rPr>
        <w:t>近年は弱くなってきたとはいえ、日本では、解雇規制が強く、年を負うにつれて賃金が上昇していく年功賃金体系が強いという慣習がある．時間当たり賃金率の対数で作図しているので、全てのプロファイル</w:t>
      </w:r>
      <w:r w:rsidR="00C112CF">
        <w:rPr>
          <w:rFonts w:hint="eastAsia"/>
        </w:rPr>
        <w:t>の傾きが緩く見えるが、実際の角度はもう少し急である</w:t>
      </w:r>
      <w:r w:rsidR="00ED36C9">
        <w:rPr>
          <w:rFonts w:hint="eastAsia"/>
        </w:rPr>
        <w:t>．</w:t>
      </w:r>
      <w:r w:rsidR="00C112CF">
        <w:rPr>
          <w:rFonts w:hint="eastAsia"/>
        </w:rPr>
        <w:t>だが、現状でも正社員に関しては、日本型年功賃金体系を読み取ることができる．短時間労働者に関しては、制度的な要因もあるためにフラットな形状になっている．ここで議論したいことは、障害者の正社員やパートも、健常者のパートと同様の賃金プロファイルの形状になっていることである．</w:t>
      </w:r>
    </w:p>
    <w:p w:rsidR="002E72D7" w:rsidRDefault="002E72D7" w:rsidP="002E72D7"/>
    <w:p w:rsidR="002E72D7" w:rsidRDefault="002E72D7" w:rsidP="002E72D7">
      <w:pPr>
        <w:jc w:val="center"/>
      </w:pPr>
      <w:r>
        <w:rPr>
          <w:rFonts w:hint="eastAsia"/>
        </w:rPr>
        <w:t>（図</w:t>
      </w:r>
      <w:r>
        <w:rPr>
          <w:rFonts w:hint="eastAsia"/>
        </w:rPr>
        <w:t>2</w:t>
      </w:r>
      <w:r>
        <w:rPr>
          <w:rFonts w:hint="eastAsia"/>
        </w:rPr>
        <w:t>－</w:t>
      </w:r>
      <w:r>
        <w:rPr>
          <w:rFonts w:hint="eastAsia"/>
        </w:rPr>
        <w:t>1</w:t>
      </w:r>
      <w:r>
        <w:rPr>
          <w:rFonts w:hint="eastAsia"/>
        </w:rPr>
        <w:t>）（図</w:t>
      </w:r>
      <w:r>
        <w:rPr>
          <w:rFonts w:hint="eastAsia"/>
        </w:rPr>
        <w:t>2</w:t>
      </w:r>
      <w:r>
        <w:rPr>
          <w:rFonts w:hint="eastAsia"/>
        </w:rPr>
        <w:t>－</w:t>
      </w:r>
      <w:r>
        <w:rPr>
          <w:rFonts w:hint="eastAsia"/>
        </w:rPr>
        <w:t>2</w:t>
      </w:r>
      <w:r>
        <w:rPr>
          <w:rFonts w:hint="eastAsia"/>
        </w:rPr>
        <w:t>）（図</w:t>
      </w:r>
      <w:r>
        <w:rPr>
          <w:rFonts w:hint="eastAsia"/>
        </w:rPr>
        <w:t>2</w:t>
      </w:r>
      <w:r>
        <w:rPr>
          <w:rFonts w:hint="eastAsia"/>
        </w:rPr>
        <w:t>－</w:t>
      </w:r>
      <w:r>
        <w:rPr>
          <w:rFonts w:hint="eastAsia"/>
        </w:rPr>
        <w:t>3</w:t>
      </w:r>
      <w:r>
        <w:rPr>
          <w:rFonts w:hint="eastAsia"/>
        </w:rPr>
        <w:t>）</w:t>
      </w:r>
    </w:p>
    <w:p w:rsidR="002E72D7" w:rsidRDefault="002E72D7" w:rsidP="002E72D7"/>
    <w:p w:rsidR="002E72D7" w:rsidRDefault="002E72D7" w:rsidP="00665587">
      <w:pPr>
        <w:ind w:firstLineChars="100" w:firstLine="210"/>
      </w:pPr>
      <w:r>
        <w:rPr>
          <w:rFonts w:hint="eastAsia"/>
        </w:rPr>
        <w:t>より詳しく検討してみよう．図</w:t>
      </w:r>
      <w:r>
        <w:rPr>
          <w:rFonts w:hint="eastAsia"/>
        </w:rPr>
        <w:t>2</w:t>
      </w:r>
      <w:r>
        <w:rPr>
          <w:rFonts w:hint="eastAsia"/>
        </w:rPr>
        <w:t>－</w:t>
      </w:r>
      <w:r>
        <w:rPr>
          <w:rFonts w:hint="eastAsia"/>
        </w:rPr>
        <w:t>1</w:t>
      </w:r>
      <w:r>
        <w:rPr>
          <w:rFonts w:hint="eastAsia"/>
        </w:rPr>
        <w:t>～図</w:t>
      </w:r>
      <w:r>
        <w:rPr>
          <w:rFonts w:hint="eastAsia"/>
        </w:rPr>
        <w:t>2</w:t>
      </w:r>
      <w:r>
        <w:rPr>
          <w:rFonts w:hint="eastAsia"/>
        </w:rPr>
        <w:t>－</w:t>
      </w:r>
      <w:r>
        <w:rPr>
          <w:rFonts w:hint="eastAsia"/>
        </w:rPr>
        <w:t>3</w:t>
      </w:r>
      <w:r>
        <w:rPr>
          <w:rFonts w:hint="eastAsia"/>
        </w:rPr>
        <w:t>までは、</w:t>
      </w:r>
      <w:r>
        <w:rPr>
          <w:rFonts w:hint="eastAsia"/>
        </w:rPr>
        <w:t>READ</w:t>
      </w:r>
      <w:r>
        <w:rPr>
          <w:rFonts w:hint="eastAsia"/>
        </w:rPr>
        <w:t>調査対象者の賃金分布をカーネル推計したものである．通常、このような分布を推定すると、若年層の分布は低い位置で高い山があり、それからグループの年齢が高くなるにつれ分布のすそ野は幅が厚くなり、平均的なこぶは右下に動いていく．</w:t>
      </w:r>
      <w:r w:rsidR="0092262C">
        <w:rPr>
          <w:rFonts w:hint="eastAsia"/>
        </w:rPr>
        <w:t>また、勤続年数－賃金プロファイルでは反対に、右には動くものの、すそ野の広がりは少なく、こぶは同一か高くなっていくはずである</w:t>
      </w:r>
      <w:r w:rsidR="00ED36C9">
        <w:rPr>
          <w:rFonts w:hint="eastAsia"/>
        </w:rPr>
        <w:t>．</w:t>
      </w:r>
      <w:r w:rsidR="0092262C">
        <w:rPr>
          <w:rFonts w:hint="eastAsia"/>
        </w:rPr>
        <w:t>だが、</w:t>
      </w:r>
      <w:r w:rsidR="0092262C">
        <w:rPr>
          <w:rFonts w:hint="eastAsia"/>
        </w:rPr>
        <w:t>READ</w:t>
      </w:r>
      <w:r w:rsidR="0092262C">
        <w:rPr>
          <w:rFonts w:hint="eastAsia"/>
        </w:rPr>
        <w:t>調査のグラフからは、サンプル数が少ないことと、中途障害者の識別ができないため、その部分を加味して考えると、勤続年数－賃金分布では、なんとなく理解できそうな傾向があるが、年齢－賃金分布では、非障害者と</w:t>
      </w:r>
      <w:r w:rsidR="0032019A">
        <w:rPr>
          <w:rFonts w:hint="eastAsia"/>
        </w:rPr>
        <w:t>は全く異なったパターンを示している．</w:t>
      </w:r>
    </w:p>
    <w:p w:rsidR="00732070" w:rsidRDefault="00C112CF" w:rsidP="008018A5">
      <w:pPr>
        <w:ind w:firstLineChars="100" w:firstLine="210"/>
      </w:pPr>
      <w:r>
        <w:rPr>
          <w:rFonts w:hint="eastAsia"/>
        </w:rPr>
        <w:t>これはどのような要因によるのだろうか．まず、障害者の生産性が低いことがあげられよう．しかし、今回サンプルとしているのは、全障害者の中で、最も就労能力</w:t>
      </w:r>
      <w:r w:rsidR="003869A8">
        <w:rPr>
          <w:rFonts w:hint="eastAsia"/>
        </w:rPr>
        <w:t>が高いと考えられるサンプルを選択している</w:t>
      </w:r>
      <w:r w:rsidR="00264C19">
        <w:rPr>
          <w:rFonts w:hint="eastAsia"/>
        </w:rPr>
        <w:t>．また、</w:t>
      </w:r>
      <w:r w:rsidR="003869A8">
        <w:rPr>
          <w:rFonts w:hint="eastAsia"/>
        </w:rPr>
        <w:t>日本には障害者雇用施策があり、障害者の生産性が低いと思われる部分に関しては、制度的な補助が補完的な役割を担っていること、法定雇用率を達成してもなお障害者雇用を拡大する企業もまれに存在することを考えると、生産性の部分は小さいと考えられる．嗜好による差別は、障害者雇用施策の存在</w:t>
      </w:r>
      <w:r w:rsidR="00E76346">
        <w:rPr>
          <w:rFonts w:hint="eastAsia"/>
        </w:rPr>
        <w:t>があるため本稿で取り上げている一般雇用に関しては強くあてはまることはないと考えられる</w:t>
      </w:r>
      <w:r w:rsidR="00ED36C9">
        <w:rPr>
          <w:rFonts w:hint="eastAsia"/>
        </w:rPr>
        <w:t>．</w:t>
      </w:r>
      <w:r w:rsidR="00E76346">
        <w:rPr>
          <w:rFonts w:hint="eastAsia"/>
        </w:rPr>
        <w:t>同時に</w:t>
      </w:r>
      <w:r w:rsidR="003869A8">
        <w:rPr>
          <w:rFonts w:hint="eastAsia"/>
        </w:rPr>
        <w:t>、</w:t>
      </w:r>
      <w:r w:rsidR="00E76346">
        <w:rPr>
          <w:rFonts w:hint="eastAsia"/>
        </w:rPr>
        <w:t>そのような差別が</w:t>
      </w:r>
      <w:r w:rsidR="003869A8">
        <w:rPr>
          <w:rFonts w:hint="eastAsia"/>
        </w:rPr>
        <w:t>これまで</w:t>
      </w:r>
      <w:r w:rsidR="00E76346">
        <w:rPr>
          <w:rFonts w:hint="eastAsia"/>
        </w:rPr>
        <w:t>継続的に大きな</w:t>
      </w:r>
      <w:r w:rsidR="003869A8">
        <w:rPr>
          <w:rFonts w:hint="eastAsia"/>
        </w:rPr>
        <w:t>社会問題にはなっていない</w:t>
      </w:r>
      <w:r w:rsidR="00264C19">
        <w:rPr>
          <w:rFonts w:hint="eastAsia"/>
        </w:rPr>
        <w:t>ため</w:t>
      </w:r>
      <w:r w:rsidR="003869A8">
        <w:rPr>
          <w:rFonts w:hint="eastAsia"/>
        </w:rPr>
        <w:t>、たとえあったとしても</w:t>
      </w:r>
      <w:r w:rsidR="00C3414C">
        <w:rPr>
          <w:rFonts w:hint="eastAsia"/>
        </w:rPr>
        <w:t>まれなものか、社会全体に及ぼす影響は</w:t>
      </w:r>
      <w:r w:rsidR="003869A8">
        <w:rPr>
          <w:rFonts w:hint="eastAsia"/>
        </w:rPr>
        <w:t>少ないと思われる．</w:t>
      </w:r>
      <w:r w:rsidR="00DA7DFE">
        <w:rPr>
          <w:rFonts w:hint="eastAsia"/>
        </w:rPr>
        <w:t>勤続年数－</w:t>
      </w:r>
      <w:r w:rsidR="00264C19">
        <w:rPr>
          <w:rFonts w:hint="eastAsia"/>
        </w:rPr>
        <w:t>賃金プロファ</w:t>
      </w:r>
      <w:r w:rsidR="008018A5">
        <w:rPr>
          <w:rFonts w:hint="eastAsia"/>
        </w:rPr>
        <w:t>イルを説明する理論仮説は何種類かあるが</w:t>
      </w:r>
      <w:r w:rsidR="00E52B9A">
        <w:rPr>
          <w:rFonts w:hint="eastAsia"/>
        </w:rPr>
        <w:t>、本稿</w:t>
      </w:r>
      <w:r w:rsidR="008018A5">
        <w:rPr>
          <w:rFonts w:hint="eastAsia"/>
        </w:rPr>
        <w:t>の目的である統計的差別仮説が成立している可能性は高い</w:t>
      </w:r>
      <w:r w:rsidR="00A32DA2">
        <w:rPr>
          <w:rFonts w:hint="eastAsia"/>
        </w:rPr>
        <w:t>．</w:t>
      </w:r>
      <w:r w:rsidR="008018A5" w:rsidRPr="008018A5">
        <w:rPr>
          <w:rFonts w:hint="eastAsia"/>
        </w:rPr>
        <w:t>勤続年数－賃金プロファイル</w:t>
      </w:r>
      <w:r w:rsidR="008018A5">
        <w:rPr>
          <w:rFonts w:hint="eastAsia"/>
        </w:rPr>
        <w:t>の形状を説明する仮説にサーチモデルがある。これは、自分にとって魅力的な職業を探索するメカニズムを説明するモデルだが、このモデルでも、離職率が高い場合は、勤続年数―賃金プロファイルはフラットになる．従って、</w:t>
      </w:r>
      <w:r w:rsidR="00DA7DFE">
        <w:rPr>
          <w:rFonts w:hint="eastAsia"/>
        </w:rPr>
        <w:t>調査対象者の離職率は高いのか低いの</w:t>
      </w:r>
      <w:r w:rsidR="00732070">
        <w:rPr>
          <w:rFonts w:hint="eastAsia"/>
        </w:rPr>
        <w:t>か判断</w:t>
      </w:r>
      <w:r w:rsidR="00E52B9A">
        <w:rPr>
          <w:rFonts w:hint="eastAsia"/>
        </w:rPr>
        <w:t>する．</w:t>
      </w:r>
      <w:r w:rsidR="00A952C6">
        <w:rPr>
          <w:rFonts w:hint="eastAsia"/>
        </w:rPr>
        <w:t>まず、転職者であるが、</w:t>
      </w:r>
      <w:r w:rsidR="00A952C6">
        <w:rPr>
          <w:rFonts w:hint="eastAsia"/>
        </w:rPr>
        <w:t>4</w:t>
      </w:r>
      <w:r w:rsidR="00A952C6">
        <w:rPr>
          <w:rFonts w:hint="eastAsia"/>
        </w:rPr>
        <w:t>年前の仕事と変えている人は</w:t>
      </w:r>
      <w:r w:rsidR="00A952C6">
        <w:rPr>
          <w:rFonts w:hint="eastAsia"/>
        </w:rPr>
        <w:t>11.4</w:t>
      </w:r>
      <w:r w:rsidR="00A952C6">
        <w:rPr>
          <w:rFonts w:hint="eastAsia"/>
        </w:rPr>
        <w:t>％、現在仕事を探している人は</w:t>
      </w:r>
      <w:r w:rsidR="00A952C6">
        <w:rPr>
          <w:rFonts w:hint="eastAsia"/>
        </w:rPr>
        <w:t>8.6</w:t>
      </w:r>
      <w:r w:rsidR="00A952C6">
        <w:rPr>
          <w:rFonts w:hint="eastAsia"/>
        </w:rPr>
        <w:t>％である</w:t>
      </w:r>
      <w:r w:rsidR="00ED36C9">
        <w:rPr>
          <w:rFonts w:hint="eastAsia"/>
        </w:rPr>
        <w:t>．</w:t>
      </w:r>
      <w:r w:rsidR="00C57E77">
        <w:rPr>
          <w:rFonts w:hint="eastAsia"/>
        </w:rPr>
        <w:t>『平成</w:t>
      </w:r>
      <w:r w:rsidR="00C57E77">
        <w:rPr>
          <w:rFonts w:hint="eastAsia"/>
        </w:rPr>
        <w:t>20</w:t>
      </w:r>
      <w:r w:rsidR="00C57E77">
        <w:rPr>
          <w:rFonts w:hint="eastAsia"/>
        </w:rPr>
        <w:t>年度雇用動向調査』によれば、平成</w:t>
      </w:r>
      <w:r w:rsidR="00C57E77">
        <w:rPr>
          <w:rFonts w:hint="eastAsia"/>
        </w:rPr>
        <w:t>16</w:t>
      </w:r>
      <w:r w:rsidR="00C57E77">
        <w:rPr>
          <w:rFonts w:hint="eastAsia"/>
        </w:rPr>
        <w:t>年から</w:t>
      </w:r>
      <w:r w:rsidR="00C57E77">
        <w:rPr>
          <w:rFonts w:hint="eastAsia"/>
        </w:rPr>
        <w:t>20</w:t>
      </w:r>
      <w:r w:rsidR="00C57E77">
        <w:rPr>
          <w:rFonts w:hint="eastAsia"/>
        </w:rPr>
        <w:t>年までの</w:t>
      </w:r>
      <w:r w:rsidR="007404FE">
        <w:rPr>
          <w:rFonts w:hint="eastAsia"/>
        </w:rPr>
        <w:t>離職</w:t>
      </w:r>
      <w:r w:rsidR="00C57E77">
        <w:rPr>
          <w:rFonts w:hint="eastAsia"/>
        </w:rPr>
        <w:t>率は、</w:t>
      </w:r>
      <w:r w:rsidR="00C57E77">
        <w:rPr>
          <w:rFonts w:hint="eastAsia"/>
        </w:rPr>
        <w:t>17.4</w:t>
      </w:r>
      <w:r w:rsidR="00C57E77">
        <w:rPr>
          <w:rFonts w:hint="eastAsia"/>
        </w:rPr>
        <w:t>、</w:t>
      </w:r>
      <w:r w:rsidR="007404FE">
        <w:rPr>
          <w:rFonts w:hint="eastAsia"/>
        </w:rPr>
        <w:t>16.2</w:t>
      </w:r>
      <w:r w:rsidR="00C57E77">
        <w:rPr>
          <w:rFonts w:hint="eastAsia"/>
        </w:rPr>
        <w:t>、</w:t>
      </w:r>
      <w:r w:rsidR="007404FE">
        <w:rPr>
          <w:rFonts w:hint="eastAsia"/>
        </w:rPr>
        <w:t>15.4</w:t>
      </w:r>
      <w:r w:rsidR="007404FE">
        <w:rPr>
          <w:rFonts w:hint="eastAsia"/>
        </w:rPr>
        <w:t>、</w:t>
      </w:r>
      <w:r w:rsidR="007404FE">
        <w:rPr>
          <w:rFonts w:hint="eastAsia"/>
        </w:rPr>
        <w:t>14.6</w:t>
      </w:r>
      <w:r w:rsidR="007404FE">
        <w:rPr>
          <w:rFonts w:hint="eastAsia"/>
        </w:rPr>
        <w:t>％となっている</w:t>
      </w:r>
      <w:r w:rsidR="00ED36C9">
        <w:rPr>
          <w:rFonts w:hint="eastAsia"/>
        </w:rPr>
        <w:t>．</w:t>
      </w:r>
      <w:r w:rsidR="007404FE">
        <w:rPr>
          <w:rFonts w:hint="eastAsia"/>
        </w:rPr>
        <w:t>この時期に失業率がだいたい</w:t>
      </w:r>
      <w:r w:rsidR="007404FE">
        <w:rPr>
          <w:rFonts w:hint="eastAsia"/>
        </w:rPr>
        <w:t>4</w:t>
      </w:r>
      <w:r w:rsidR="007404FE">
        <w:rPr>
          <w:rFonts w:hint="eastAsia"/>
        </w:rPr>
        <w:t>％程度で推移していたことと考え合わせれば、</w:t>
      </w:r>
      <w:r w:rsidR="007404FE">
        <w:rPr>
          <w:rFonts w:hint="eastAsia"/>
        </w:rPr>
        <w:t>READ</w:t>
      </w:r>
      <w:r w:rsidR="007404FE">
        <w:rPr>
          <w:rFonts w:hint="eastAsia"/>
        </w:rPr>
        <w:t>調査の離・転職率はそれほど高くないと判断できる</w:t>
      </w:r>
      <w:r w:rsidR="00ED36C9">
        <w:rPr>
          <w:rFonts w:hint="eastAsia"/>
        </w:rPr>
        <w:t>．</w:t>
      </w:r>
      <w:r w:rsidR="003A563D">
        <w:rPr>
          <w:rFonts w:hint="eastAsia"/>
        </w:rPr>
        <w:t>また、図</w:t>
      </w:r>
      <w:r w:rsidR="0016361D">
        <w:rPr>
          <w:rFonts w:hint="eastAsia"/>
        </w:rPr>
        <w:t>3</w:t>
      </w:r>
      <w:r w:rsidR="003A563D">
        <w:rPr>
          <w:rFonts w:hint="eastAsia"/>
        </w:rPr>
        <w:t>で仕事を辞めた理由を見ると、半数以上は定年や健康の悪化である</w:t>
      </w:r>
      <w:r w:rsidR="00ED36C9">
        <w:rPr>
          <w:rFonts w:hint="eastAsia"/>
        </w:rPr>
        <w:t>．</w:t>
      </w:r>
      <w:r w:rsidR="003A563D">
        <w:rPr>
          <w:rFonts w:hint="eastAsia"/>
        </w:rPr>
        <w:t>図</w:t>
      </w:r>
      <w:r w:rsidR="0016361D">
        <w:rPr>
          <w:rFonts w:hint="eastAsia"/>
        </w:rPr>
        <w:t>4</w:t>
      </w:r>
      <w:r w:rsidR="003A563D">
        <w:rPr>
          <w:rFonts w:hint="eastAsia"/>
        </w:rPr>
        <w:t>で職探しをしない理由を見ても、求職者に分類可能な人は</w:t>
      </w:r>
      <w:r w:rsidR="003A563D">
        <w:rPr>
          <w:rFonts w:hint="eastAsia"/>
        </w:rPr>
        <w:t>10</w:t>
      </w:r>
      <w:r w:rsidR="003A563D">
        <w:rPr>
          <w:rFonts w:hint="eastAsia"/>
        </w:rPr>
        <w:t>％もいない</w:t>
      </w:r>
      <w:r w:rsidR="00ED36C9">
        <w:rPr>
          <w:rFonts w:hint="eastAsia"/>
        </w:rPr>
        <w:t>．</w:t>
      </w:r>
      <w:r w:rsidR="003A563D">
        <w:rPr>
          <w:rFonts w:hint="eastAsia"/>
        </w:rPr>
        <w:t>従って、</w:t>
      </w:r>
      <w:r w:rsidR="00DA7DFE">
        <w:rPr>
          <w:rFonts w:hint="eastAsia"/>
        </w:rPr>
        <w:t>調査対象者の離・転職率は低い</w:t>
      </w:r>
      <w:r w:rsidR="00ED36C9">
        <w:rPr>
          <w:rFonts w:hint="eastAsia"/>
        </w:rPr>
        <w:t>．</w:t>
      </w:r>
    </w:p>
    <w:p w:rsidR="00DA7DFE" w:rsidRDefault="00DA7DFE" w:rsidP="00DA7DFE"/>
    <w:p w:rsidR="00DA7DFE" w:rsidRDefault="00DA7DFE" w:rsidP="00DA7DFE">
      <w:pPr>
        <w:jc w:val="center"/>
      </w:pPr>
      <w:r>
        <w:rPr>
          <w:rFonts w:hint="eastAsia"/>
        </w:rPr>
        <w:t>（図</w:t>
      </w:r>
      <w:r w:rsidR="0016361D">
        <w:rPr>
          <w:rFonts w:hint="eastAsia"/>
        </w:rPr>
        <w:t>3</w:t>
      </w:r>
      <w:r>
        <w:rPr>
          <w:rFonts w:hint="eastAsia"/>
        </w:rPr>
        <w:t>、図</w:t>
      </w:r>
      <w:r w:rsidR="0016361D">
        <w:rPr>
          <w:rFonts w:hint="eastAsia"/>
        </w:rPr>
        <w:t>4</w:t>
      </w:r>
      <w:r>
        <w:rPr>
          <w:rFonts w:hint="eastAsia"/>
        </w:rPr>
        <w:t>）</w:t>
      </w:r>
    </w:p>
    <w:p w:rsidR="00DA7DFE" w:rsidRDefault="00DA7DFE" w:rsidP="00DA7DFE"/>
    <w:p w:rsidR="00100E35" w:rsidRPr="00100E35" w:rsidRDefault="00100E35" w:rsidP="00DA7DFE">
      <w:pPr>
        <w:rPr>
          <w:b/>
        </w:rPr>
      </w:pPr>
      <w:r w:rsidRPr="00100E35">
        <w:rPr>
          <w:rFonts w:hint="eastAsia"/>
          <w:b/>
        </w:rPr>
        <w:t>５</w:t>
      </w:r>
      <w:r w:rsidRPr="00100E35">
        <w:rPr>
          <w:rFonts w:hint="eastAsia"/>
          <w:b/>
        </w:rPr>
        <w:t>.</w:t>
      </w:r>
      <w:r w:rsidRPr="00100E35">
        <w:rPr>
          <w:rFonts w:hint="eastAsia"/>
          <w:b/>
        </w:rPr>
        <w:t>２</w:t>
      </w:r>
      <w:r w:rsidRPr="00100E35">
        <w:rPr>
          <w:rFonts w:hint="eastAsia"/>
          <w:b/>
        </w:rPr>
        <w:t>.</w:t>
      </w:r>
      <w:r w:rsidRPr="00100E35">
        <w:rPr>
          <w:rFonts w:hint="eastAsia"/>
          <w:b/>
        </w:rPr>
        <w:t xml:space="preserve">　賃金関数の推定</w:t>
      </w:r>
      <w:r w:rsidR="00F83D55">
        <w:rPr>
          <w:rStyle w:val="a9"/>
          <w:b/>
        </w:rPr>
        <w:footnoteReference w:id="4"/>
      </w:r>
    </w:p>
    <w:p w:rsidR="00100E35" w:rsidRDefault="005C2779">
      <w:r>
        <w:rPr>
          <w:rFonts w:hint="eastAsia"/>
        </w:rPr>
        <w:t xml:space="preserve">　</w:t>
      </w:r>
      <w:r w:rsidR="00E76346">
        <w:rPr>
          <w:rFonts w:hint="eastAsia"/>
        </w:rPr>
        <w:t>最後に、能力を表す</w:t>
      </w:r>
      <w:r w:rsidR="00DA7DFE">
        <w:rPr>
          <w:rFonts w:hint="eastAsia"/>
        </w:rPr>
        <w:t>いくつかの</w:t>
      </w:r>
      <w:r w:rsidR="00E76346">
        <w:rPr>
          <w:rFonts w:hint="eastAsia"/>
        </w:rPr>
        <w:t>変数を用いて</w:t>
      </w:r>
      <w:r>
        <w:rPr>
          <w:rFonts w:hint="eastAsia"/>
        </w:rPr>
        <w:t>ミンサー型賃金関数の推定</w:t>
      </w:r>
      <w:r w:rsidR="00E76346">
        <w:rPr>
          <w:rFonts w:hint="eastAsia"/>
        </w:rPr>
        <w:t>を行う．</w:t>
      </w:r>
      <w:r w:rsidR="00100E35">
        <w:rPr>
          <w:rFonts w:hint="eastAsia"/>
        </w:rPr>
        <w:t>推定モデルは以下の式であらわされる</w:t>
      </w:r>
      <w:r w:rsidR="002D4ADD">
        <w:rPr>
          <w:rStyle w:val="a9"/>
        </w:rPr>
        <w:footnoteReference w:id="5"/>
      </w:r>
      <w:r w:rsidR="00100E35">
        <w:rPr>
          <w:rFonts w:hint="eastAsia"/>
        </w:rPr>
        <w:t>．</w:t>
      </w:r>
    </w:p>
    <w:p w:rsidR="00100E35" w:rsidRDefault="00100E35"/>
    <w:p w:rsidR="00100E35" w:rsidRPr="0032332B" w:rsidRDefault="00FB1DCD">
      <m:oMath>
        <m:sSub>
          <m:sSubPr>
            <m:ctrlPr>
              <w:rPr>
                <w:rFonts w:ascii="Cambria Math" w:hAnsi="Cambria Math"/>
              </w:rPr>
            </m:ctrlPr>
          </m:sSubPr>
          <m:e>
            <m:r>
              <w:rPr>
                <w:rFonts w:ascii="Cambria Math" w:hAnsi="Cambria Math" w:hint="eastAsia"/>
              </w:rPr>
              <m:t xml:space="preserve">　</m:t>
            </m:r>
            <m:r>
              <w:rPr>
                <w:rFonts w:ascii="Cambria Math" w:hAnsi="Cambria Math"/>
              </w:rPr>
              <m:t>lnw</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Sup>
          <m:sSubSupPr>
            <m:ctrlPr>
              <w:rPr>
                <w:rFonts w:ascii="Cambria Math" w:hAnsi="Cambria Math"/>
              </w:rPr>
            </m:ctrlPr>
          </m:sSubSupPr>
          <m:e>
            <m:r>
              <w:rPr>
                <w:rFonts w:ascii="Cambria Math" w:hAnsi="Cambria Math"/>
              </w:rPr>
              <m:t>X</m:t>
            </m:r>
          </m:e>
          <m:sub>
            <m:r>
              <w:rPr>
                <w:rFonts w:ascii="Cambria Math" w:hAnsi="Cambria Math"/>
              </w:rPr>
              <m:t>it</m:t>
            </m:r>
          </m:sub>
          <m:sup>
            <m: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T</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sSubSup>
          <m:sSubSupPr>
            <m:ctrlPr>
              <w:rPr>
                <w:rFonts w:ascii="Cambria Math" w:hAnsi="Cambria Math"/>
                <w:i/>
              </w:rPr>
            </m:ctrlPr>
          </m:sSubSupPr>
          <m:e>
            <m:r>
              <w:rPr>
                <w:rFonts w:ascii="Cambria Math" w:hAnsi="Cambria Math"/>
              </w:rPr>
              <m:t>T</m:t>
            </m:r>
          </m:e>
          <m:sub>
            <m:r>
              <w:rPr>
                <w:rFonts w:ascii="Cambria Math" w:hAnsi="Cambria Math"/>
              </w:rPr>
              <m:t>ijt</m:t>
            </m:r>
          </m:sub>
          <m:sup>
            <m: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Z</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ϑ</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ijt</m:t>
            </m:r>
          </m:sub>
        </m:sSub>
      </m:oMath>
      <w:r w:rsidR="0032332B">
        <w:rPr>
          <w:rFonts w:hint="eastAsia"/>
        </w:rPr>
        <w:t xml:space="preserve">  </w:t>
      </w:r>
      <w:r w:rsidR="00647C8B">
        <w:rPr>
          <w:rFonts w:hint="eastAsia"/>
        </w:rPr>
        <w:t xml:space="preserve">　　</w:t>
      </w:r>
      <w:r w:rsidR="0032332B">
        <w:rPr>
          <w:rFonts w:hint="eastAsia"/>
        </w:rPr>
        <w:t>…（１）</w:t>
      </w:r>
    </w:p>
    <w:p w:rsidR="00100E35" w:rsidRDefault="00100E35"/>
    <w:p w:rsidR="00F83D55" w:rsidRDefault="00F83D55">
      <w:r>
        <w:rPr>
          <w:rFonts w:hint="eastAsia"/>
        </w:rPr>
        <w:t>ここで、</w:t>
      </w:r>
      <m:oMath>
        <m:r>
          <m:rPr>
            <m:sty m:val="p"/>
          </m:rPr>
          <w:rPr>
            <w:rFonts w:ascii="Cambria Math" w:hAnsi="Cambria Math"/>
          </w:rPr>
          <m:t>i,j,t</m:t>
        </m:r>
      </m:oMath>
      <w:r>
        <w:rPr>
          <w:rFonts w:hint="eastAsia"/>
        </w:rPr>
        <w:t>は、それぞれ個人、企業、時間を表すインデックスである．</w:t>
      </w:r>
      <m:oMath>
        <m:r>
          <m:rPr>
            <m:sty m:val="p"/>
          </m:rPr>
          <w:rPr>
            <w:rFonts w:ascii="Cambria Math" w:hAnsi="Cambria Math" w:hint="eastAsia"/>
          </w:rPr>
          <m:t xml:space="preserve">S, </m:t>
        </m:r>
        <m:r>
          <m:rPr>
            <m:sty m:val="p"/>
          </m:rPr>
          <w:rPr>
            <w:rFonts w:ascii="Cambria Math" w:hAnsi="Cambria Math"/>
          </w:rPr>
          <m:t xml:space="preserve"> X, T, Z</m:t>
        </m:r>
      </m:oMath>
      <w:r w:rsidR="00647C8B">
        <w:rPr>
          <w:rFonts w:hint="eastAsia"/>
        </w:rPr>
        <w:t xml:space="preserve"> </w:t>
      </w:r>
      <w:r w:rsidR="00647C8B">
        <w:rPr>
          <w:rFonts w:hint="eastAsia"/>
        </w:rPr>
        <w:t>はそれぞれ教育年数、労働市場での経験年数、現企業での勤続年数、その他の観察可能な変数、</w:t>
      </w:r>
      <m:oMath>
        <m:sSub>
          <m:sSubPr>
            <m:ctrlPr>
              <w:rPr>
                <w:rFonts w:ascii="Cambria Math" w:hAnsi="Cambria Math"/>
              </w:rPr>
            </m:ctrlPr>
          </m:sSubPr>
          <m:e>
            <m:r>
              <w:rPr>
                <w:rFonts w:ascii="Cambria Math" w:hAnsi="Cambria Math"/>
              </w:rPr>
              <m:t>ϑ</m:t>
            </m:r>
          </m:e>
          <m:sub>
            <m:r>
              <w:rPr>
                <w:rFonts w:ascii="Cambria Math" w:hAnsi="Cambria Math"/>
              </w:rPr>
              <m:t>i</m:t>
            </m:r>
          </m:sub>
        </m:sSub>
      </m:oMath>
      <w:r w:rsidR="00647C8B">
        <w:rPr>
          <w:rFonts w:hint="eastAsia"/>
        </w:rPr>
        <w:t>は労働者の観察不可能な変数、</w:t>
      </w:r>
      <m:oMath>
        <m:sSub>
          <m:sSubPr>
            <m:ctrlPr>
              <w:rPr>
                <w:rFonts w:ascii="Cambria Math" w:hAnsi="Cambria Math"/>
              </w:rPr>
            </m:ctrlPr>
          </m:sSubPr>
          <m:e>
            <m:r>
              <w:rPr>
                <w:rFonts w:ascii="Cambria Math" w:hAnsi="Cambria Math"/>
              </w:rPr>
              <m:t>φ</m:t>
            </m:r>
          </m:e>
          <m:sub>
            <m:r>
              <w:rPr>
                <w:rFonts w:ascii="Cambria Math" w:hAnsi="Cambria Math"/>
              </w:rPr>
              <m:t>ij</m:t>
            </m:r>
          </m:sub>
        </m:sSub>
      </m:oMath>
      <w:r w:rsidR="00647C8B">
        <w:rPr>
          <w:rFonts w:hint="eastAsia"/>
        </w:rPr>
        <w:t>は労働者と企業の観察不可能な属性、</w:t>
      </w:r>
      <m:oMath>
        <m:sSub>
          <m:sSubPr>
            <m:ctrlPr>
              <w:rPr>
                <w:rFonts w:ascii="Cambria Math" w:hAnsi="Cambria Math"/>
              </w:rPr>
            </m:ctrlPr>
          </m:sSubPr>
          <m:e>
            <m:r>
              <w:rPr>
                <w:rFonts w:ascii="Cambria Math" w:hAnsi="Cambria Math"/>
              </w:rPr>
              <m:t>v</m:t>
            </m:r>
          </m:e>
          <m:sub>
            <m:r>
              <w:rPr>
                <w:rFonts w:ascii="Cambria Math" w:hAnsi="Cambria Math"/>
              </w:rPr>
              <m:t>ijt</m:t>
            </m:r>
          </m:sub>
        </m:sSub>
      </m:oMath>
      <w:r w:rsidR="00647C8B">
        <w:rPr>
          <w:rFonts w:hint="eastAsia"/>
        </w:rPr>
        <w:t>は誤差項である．</w:t>
      </w:r>
    </w:p>
    <w:p w:rsidR="00ED36C9" w:rsidRPr="00F92FBB" w:rsidRDefault="0032019A">
      <w:r>
        <w:rPr>
          <w:rFonts w:hint="eastAsia"/>
        </w:rPr>
        <w:t xml:space="preserve">　賃金関数で検証可能なモデルはいくつかある．</w:t>
      </w:r>
      <w:r w:rsidR="00F92FBB">
        <w:rPr>
          <w:rFonts w:hint="eastAsia"/>
        </w:rPr>
        <w:t>識別に関してカギになる変数は</w:t>
      </w:r>
      <m:oMath>
        <m:r>
          <m:rPr>
            <m:sty m:val="p"/>
          </m:rPr>
          <w:rPr>
            <w:rFonts w:ascii="Cambria Math" w:hAnsi="Cambria Math"/>
          </w:rPr>
          <m:t>T</m:t>
        </m:r>
      </m:oMath>
      <w:r w:rsidR="00F92FBB">
        <w:rPr>
          <w:rFonts w:hint="eastAsia"/>
        </w:rPr>
        <w:t>である．</w:t>
      </w:r>
      <w:r w:rsidR="008747B5">
        <w:rPr>
          <w:rFonts w:hint="eastAsia"/>
        </w:rPr>
        <w:t>この変数は統計的差別が存在する場合も重要である．なぜなら統計的差別が成立する場合は、勤続年数が増加するにつれて雇用者と労働者の情報の非対称性が緩和され、より高い生産性を発揮できるようになるからである．従って、仮説の可否を確認すべきことは</w:t>
      </w:r>
      <w:r w:rsidR="00E94BB4">
        <w:rPr>
          <w:rFonts w:hint="eastAsia"/>
        </w:rPr>
        <w:t xml:space="preserve">　</w:t>
      </w:r>
      <m:oMath>
        <m:sSub>
          <m:sSubPr>
            <m:ctrlPr>
              <w:rPr>
                <w:rFonts w:ascii="Cambria Math" w:hAnsi="Cambria Math"/>
              </w:rPr>
            </m:ctrlPr>
          </m:sSubPr>
          <m:e>
            <m:r>
              <w:rPr>
                <w:rFonts w:ascii="Cambria Math" w:hAnsi="Cambria Math"/>
              </w:rPr>
              <m:t>β</m:t>
            </m:r>
          </m:e>
          <m:sub>
            <m:r>
              <w:rPr>
                <w:rFonts w:ascii="Cambria Math" w:hAnsi="Cambria Math"/>
              </w:rPr>
              <m:t>4</m:t>
            </m:r>
          </m:sub>
        </m:sSub>
        <m:r>
          <w:rPr>
            <w:rFonts w:ascii="Cambria Math" w:hAnsi="Cambria Math"/>
          </w:rPr>
          <m:t>&gt;0</m:t>
        </m:r>
      </m:oMath>
      <w:r w:rsidR="008747B5">
        <w:rPr>
          <w:rFonts w:hint="eastAsia"/>
        </w:rPr>
        <w:t>となる．</w:t>
      </w:r>
      <w:r w:rsidR="002739CE">
        <w:rPr>
          <w:rFonts w:hint="eastAsia"/>
        </w:rPr>
        <w:t>また、</w:t>
      </w:r>
      <m:oMath>
        <m:sSub>
          <m:sSubPr>
            <m:ctrlPr>
              <w:rPr>
                <w:rFonts w:ascii="Cambria Math" w:hAnsi="Cambria Math"/>
              </w:rPr>
            </m:ctrlPr>
          </m:sSubPr>
          <m:e>
            <m:r>
              <w:rPr>
                <w:rFonts w:ascii="Cambria Math" w:hAnsi="Cambria Math"/>
              </w:rPr>
              <m:t>β</m:t>
            </m:r>
          </m:e>
          <m:sub>
            <m:r>
              <w:rPr>
                <w:rFonts w:ascii="Cambria Math" w:hAnsi="Cambria Math"/>
              </w:rPr>
              <m:t>4</m:t>
            </m:r>
          </m:sub>
        </m:sSub>
        <m:r>
          <w:rPr>
            <w:rFonts w:ascii="Cambria Math" w:hAnsi="Cambria Math" w:hint="eastAsia"/>
          </w:rPr>
          <m:t>=</m:t>
        </m:r>
        <m:r>
          <w:rPr>
            <w:rFonts w:ascii="Cambria Math" w:hAnsi="Cambria Math"/>
          </w:rPr>
          <m:t>0</m:t>
        </m:r>
      </m:oMath>
      <w:r w:rsidR="002739CE">
        <w:rPr>
          <w:rFonts w:hint="eastAsia"/>
        </w:rPr>
        <w:t>の場合には、サーチモデル、ジョブマッチングモデル</w:t>
      </w:r>
      <w:r w:rsidR="0015423E">
        <w:rPr>
          <w:rFonts w:hint="eastAsia"/>
        </w:rPr>
        <w:t>が該当する可能性</w:t>
      </w:r>
      <w:r w:rsidR="002739CE">
        <w:rPr>
          <w:rFonts w:hint="eastAsia"/>
        </w:rPr>
        <w:t>が疑われることになる。</w:t>
      </w:r>
      <m:oMath>
        <m:sSub>
          <m:sSubPr>
            <m:ctrlPr>
              <w:rPr>
                <w:rFonts w:ascii="Cambria Math" w:hAnsi="Cambria Math"/>
              </w:rPr>
            </m:ctrlPr>
          </m:sSubPr>
          <m:e>
            <m:r>
              <w:rPr>
                <w:rFonts w:ascii="Cambria Math" w:hAnsi="Cambria Math"/>
              </w:rPr>
              <m:t>β</m:t>
            </m:r>
          </m:e>
          <m:sub>
            <m:r>
              <w:rPr>
                <w:rFonts w:ascii="Cambria Math" w:hAnsi="Cambria Math"/>
              </w:rPr>
              <m:t>4</m:t>
            </m:r>
          </m:sub>
        </m:sSub>
        <m:r>
          <w:rPr>
            <w:rFonts w:ascii="Cambria Math" w:hAnsi="Cambria Math"/>
          </w:rPr>
          <m:t>&gt;0</m:t>
        </m:r>
      </m:oMath>
      <w:r w:rsidR="002739CE">
        <w:rPr>
          <w:rFonts w:hint="eastAsia"/>
        </w:rPr>
        <w:t>の時、成立する可能性のある仮説は</w:t>
      </w:r>
      <w:r w:rsidR="008747B5">
        <w:rPr>
          <w:rFonts w:hint="eastAsia"/>
        </w:rPr>
        <w:t>企業特殊訓練仮説と賃金後払い仮説</w:t>
      </w:r>
      <w:r w:rsidR="002739CE">
        <w:rPr>
          <w:rFonts w:hint="eastAsia"/>
        </w:rPr>
        <w:t>である。だが、この仮説</w:t>
      </w:r>
      <w:r w:rsidR="008747B5">
        <w:rPr>
          <w:rFonts w:hint="eastAsia"/>
        </w:rPr>
        <w:t>が成立している</w:t>
      </w:r>
      <w:r w:rsidR="00E94BB4">
        <w:rPr>
          <w:rFonts w:hint="eastAsia"/>
        </w:rPr>
        <w:t>場合は</w:t>
      </w:r>
      <m:oMath>
        <m:sSub>
          <m:sSubPr>
            <m:ctrlPr>
              <w:rPr>
                <w:rFonts w:ascii="Cambria Math" w:hAnsi="Cambria Math"/>
              </w:rPr>
            </m:ctrlPr>
          </m:sSubPr>
          <m:e>
            <m:r>
              <w:rPr>
                <w:rFonts w:ascii="Cambria Math" w:hAnsi="Cambria Math"/>
              </w:rPr>
              <m:t>β</m:t>
            </m:r>
          </m:e>
          <m:sub>
            <m:r>
              <w:rPr>
                <w:rFonts w:ascii="Cambria Math" w:hAnsi="Cambria Math"/>
              </w:rPr>
              <m:t>5</m:t>
            </m:r>
          </m:sub>
        </m:sSub>
        <m:r>
          <w:rPr>
            <w:rFonts w:ascii="Cambria Math" w:hAnsi="Cambria Math"/>
          </w:rPr>
          <m:t>&lt;0</m:t>
        </m:r>
      </m:oMath>
      <w:r w:rsidR="00E94BB4">
        <w:rPr>
          <w:rFonts w:hint="eastAsia"/>
        </w:rPr>
        <w:t>が成立してい</w:t>
      </w:r>
      <w:r w:rsidR="002739CE">
        <w:rPr>
          <w:rFonts w:hint="eastAsia"/>
        </w:rPr>
        <w:t>る必要がある</w:t>
      </w:r>
      <w:r w:rsidR="00ED36C9">
        <w:rPr>
          <w:rFonts w:hint="eastAsia"/>
        </w:rPr>
        <w:t>．</w:t>
      </w:r>
    </w:p>
    <w:p w:rsidR="00CB3B83" w:rsidRDefault="00E76346" w:rsidP="00ED36C9">
      <w:pPr>
        <w:ind w:firstLineChars="100" w:firstLine="210"/>
      </w:pPr>
      <w:r>
        <w:rPr>
          <w:rFonts w:hint="eastAsia"/>
        </w:rPr>
        <w:t>推定</w:t>
      </w:r>
      <w:r w:rsidR="005C2779">
        <w:rPr>
          <w:rFonts w:hint="eastAsia"/>
        </w:rPr>
        <w:t>において、被説明変数となっている</w:t>
      </w:r>
      <w:r w:rsidR="002D7FE0">
        <w:rPr>
          <w:rFonts w:hint="eastAsia"/>
        </w:rPr>
        <w:t>質問項目に対する回答はカテゴリー区分されているため、サンプルセレクションバイアスを考慮した順序プロビット</w:t>
      </w:r>
      <w:r w:rsidR="00CC0E0D">
        <w:rPr>
          <w:rFonts w:hint="eastAsia"/>
        </w:rPr>
        <w:t>推定</w:t>
      </w:r>
      <w:r w:rsidR="002D7FE0">
        <w:rPr>
          <w:rFonts w:hint="eastAsia"/>
        </w:rPr>
        <w:t>を用いることも考えられるが、賃金率の導出過程で時間当たり賃金に変換していることから、</w:t>
      </w:r>
      <w:r w:rsidR="00A32DA2">
        <w:rPr>
          <w:rFonts w:hint="eastAsia"/>
        </w:rPr>
        <w:t>被説明変数は</w:t>
      </w:r>
      <w:r w:rsidR="002D7FE0">
        <w:rPr>
          <w:rFonts w:hint="eastAsia"/>
        </w:rPr>
        <w:t>完全な離散型変数とはなっ</w:t>
      </w:r>
      <w:r w:rsidR="00A37814">
        <w:rPr>
          <w:rFonts w:hint="eastAsia"/>
        </w:rPr>
        <w:t>ていない．そこで、今回はヘックマンの二段階推定法と、最小二乗法による推定</w:t>
      </w:r>
      <w:r w:rsidR="002D7FE0">
        <w:rPr>
          <w:rFonts w:hint="eastAsia"/>
        </w:rPr>
        <w:t>結果を報告する．</w:t>
      </w:r>
    </w:p>
    <w:p w:rsidR="00023D82" w:rsidRDefault="00023D82"/>
    <w:p w:rsidR="00023D82" w:rsidRDefault="00023D82" w:rsidP="00023D82">
      <w:pPr>
        <w:jc w:val="center"/>
      </w:pPr>
      <w:r>
        <w:rPr>
          <w:rFonts w:hint="eastAsia"/>
        </w:rPr>
        <w:t>（表</w:t>
      </w:r>
      <w:r>
        <w:rPr>
          <w:rFonts w:hint="eastAsia"/>
        </w:rPr>
        <w:t>3</w:t>
      </w:r>
      <w:r>
        <w:rPr>
          <w:rFonts w:hint="eastAsia"/>
        </w:rPr>
        <w:t>）</w:t>
      </w:r>
      <w:r w:rsidR="00EA1A2E">
        <w:rPr>
          <w:rFonts w:hint="eastAsia"/>
        </w:rPr>
        <w:t>（表</w:t>
      </w:r>
      <w:r w:rsidR="00EA1A2E">
        <w:rPr>
          <w:rFonts w:hint="eastAsia"/>
        </w:rPr>
        <w:t>4</w:t>
      </w:r>
      <w:r w:rsidR="00EA1A2E">
        <w:rPr>
          <w:rFonts w:hint="eastAsia"/>
        </w:rPr>
        <w:t>）</w:t>
      </w:r>
    </w:p>
    <w:p w:rsidR="00100E35" w:rsidRDefault="00100E35" w:rsidP="00100E35">
      <w:pPr>
        <w:jc w:val="left"/>
      </w:pPr>
    </w:p>
    <w:p w:rsidR="00100E35" w:rsidRDefault="00100E35" w:rsidP="00100E35">
      <w:pPr>
        <w:jc w:val="left"/>
      </w:pPr>
      <w:r>
        <w:rPr>
          <w:rFonts w:hint="eastAsia"/>
        </w:rPr>
        <w:t xml:space="preserve">　表</w:t>
      </w:r>
      <w:r>
        <w:rPr>
          <w:rFonts w:hint="eastAsia"/>
        </w:rPr>
        <w:t>3</w:t>
      </w:r>
      <w:r>
        <w:rPr>
          <w:rFonts w:hint="eastAsia"/>
        </w:rPr>
        <w:t>は、全体、大卒以上、高卒以下にグル</w:t>
      </w:r>
      <w:r w:rsidR="00ED36C9">
        <w:rPr>
          <w:rFonts w:hint="eastAsia"/>
        </w:rPr>
        <w:t>ープを分け、それぞれミンサー方程式を推定した結果を掲載している．サンプル全体と大卒では逆ミルズ比が有意となっていないため、</w:t>
      </w:r>
      <w:r w:rsidR="00ED36C9">
        <w:rPr>
          <w:rFonts w:hint="eastAsia"/>
        </w:rPr>
        <w:t>OLS</w:t>
      </w:r>
      <w:r w:rsidR="00ED36C9">
        <w:rPr>
          <w:rFonts w:hint="eastAsia"/>
        </w:rPr>
        <w:t>推定で判断する．しかし、高卒においてはサンプルセレクションバイアスの影響が疑われるので、</w:t>
      </w:r>
      <w:r w:rsidR="00ED36C9" w:rsidRPr="00ED36C9">
        <w:rPr>
          <w:rFonts w:hint="eastAsia"/>
        </w:rPr>
        <w:t>ヘックマンの二段階推定法</w:t>
      </w:r>
      <w:r w:rsidR="00ED36C9">
        <w:rPr>
          <w:rFonts w:hint="eastAsia"/>
        </w:rPr>
        <w:t>の結果を見る．全体では</w:t>
      </w:r>
      <m:oMath>
        <m:sSub>
          <m:sSubPr>
            <m:ctrlPr>
              <w:rPr>
                <w:rFonts w:ascii="Cambria Math" w:hAnsi="Cambria Math"/>
              </w:rPr>
            </m:ctrlPr>
          </m:sSubPr>
          <m:e>
            <m:r>
              <w:rPr>
                <w:rFonts w:ascii="Cambria Math" w:hAnsi="Cambria Math"/>
              </w:rPr>
              <m:t>β</m:t>
            </m:r>
          </m:e>
          <m:sub>
            <m:r>
              <w:rPr>
                <w:rFonts w:ascii="Cambria Math" w:hAnsi="Cambria Math"/>
              </w:rPr>
              <m:t>4</m:t>
            </m:r>
          </m:sub>
        </m:sSub>
        <m:r>
          <w:rPr>
            <w:rFonts w:ascii="Cambria Math" w:hAnsi="Cambria Math"/>
          </w:rPr>
          <m:t>&gt;0</m:t>
        </m:r>
      </m:oMath>
      <w:r w:rsidR="00ED36C9">
        <w:rPr>
          <w:rFonts w:hint="eastAsia"/>
        </w:rPr>
        <w:t>が成立しているが、</w:t>
      </w:r>
      <m:oMath>
        <m:sSub>
          <m:sSubPr>
            <m:ctrlPr>
              <w:rPr>
                <w:rFonts w:ascii="Cambria Math" w:hAnsi="Cambria Math"/>
              </w:rPr>
            </m:ctrlPr>
          </m:sSubPr>
          <m:e>
            <m:r>
              <w:rPr>
                <w:rFonts w:ascii="Cambria Math" w:hAnsi="Cambria Math"/>
              </w:rPr>
              <m:t>β</m:t>
            </m:r>
          </m:e>
          <m:sub>
            <m:r>
              <w:rPr>
                <w:rFonts w:ascii="Cambria Math" w:hAnsi="Cambria Math"/>
              </w:rPr>
              <m:t>5</m:t>
            </m:r>
          </m:sub>
        </m:sSub>
        <m:r>
          <w:rPr>
            <w:rFonts w:ascii="Cambria Math" w:hAnsi="Cambria Math"/>
          </w:rPr>
          <m:t>&lt;0</m:t>
        </m:r>
      </m:oMath>
      <w:r w:rsidR="00ED36C9">
        <w:rPr>
          <w:rFonts w:hint="eastAsia"/>
        </w:rPr>
        <w:t>は成立していない．サンプルを学歴別に区分すると、大卒が、</w:t>
      </w:r>
      <w:r w:rsidR="00DF3D03">
        <w:rPr>
          <w:rFonts w:hint="eastAsia"/>
        </w:rPr>
        <w:t>障害種</w:t>
      </w:r>
      <w:r w:rsidR="0015423E">
        <w:rPr>
          <w:rFonts w:hint="eastAsia"/>
        </w:rPr>
        <w:t>別で区分すると聴覚障害、肢体不自由に同じ傾向が検出された．賃金関数の推定からは、</w:t>
      </w:r>
      <w:r w:rsidR="00DF3D03">
        <w:rPr>
          <w:rFonts w:hint="eastAsia"/>
        </w:rPr>
        <w:t>他の競合仮説は成立していないため、</w:t>
      </w:r>
      <w:r w:rsidR="00392DBA">
        <w:rPr>
          <w:rFonts w:hint="eastAsia"/>
        </w:rPr>
        <w:t>READ</w:t>
      </w:r>
      <w:r w:rsidR="00392DBA">
        <w:rPr>
          <w:rFonts w:hint="eastAsia"/>
        </w:rPr>
        <w:t>調査において、</w:t>
      </w:r>
      <w:r w:rsidR="00DF3D03">
        <w:rPr>
          <w:rFonts w:hint="eastAsia"/>
        </w:rPr>
        <w:t>統計的差別が成立している可能性があることが分かった</w:t>
      </w:r>
      <w:r w:rsidR="00CF6CEA">
        <w:rPr>
          <w:rFonts w:hint="eastAsia"/>
        </w:rPr>
        <w:t>．</w:t>
      </w:r>
    </w:p>
    <w:p w:rsidR="00CF6CEA" w:rsidRDefault="00CF6CEA" w:rsidP="00100E35">
      <w:pPr>
        <w:jc w:val="left"/>
      </w:pPr>
    </w:p>
    <w:p w:rsidR="00CF6CEA" w:rsidRPr="00CF6CEA" w:rsidRDefault="00CF6CEA" w:rsidP="00100E35">
      <w:pPr>
        <w:jc w:val="left"/>
        <w:rPr>
          <w:b/>
        </w:rPr>
      </w:pPr>
      <w:r w:rsidRPr="00CF6CEA">
        <w:rPr>
          <w:rFonts w:hint="eastAsia"/>
          <w:b/>
        </w:rPr>
        <w:t>６</w:t>
      </w:r>
      <w:r w:rsidRPr="00CF6CEA">
        <w:rPr>
          <w:rFonts w:hint="eastAsia"/>
          <w:b/>
        </w:rPr>
        <w:t>.</w:t>
      </w:r>
      <w:r w:rsidRPr="00CF6CEA">
        <w:rPr>
          <w:rFonts w:hint="eastAsia"/>
          <w:b/>
        </w:rPr>
        <w:t xml:space="preserve">　まとめ</w:t>
      </w:r>
    </w:p>
    <w:p w:rsidR="00CB3B83" w:rsidRDefault="00CF6CEA" w:rsidP="005E4443">
      <w:r>
        <w:rPr>
          <w:rFonts w:hint="eastAsia"/>
        </w:rPr>
        <w:t xml:space="preserve">　本稿では、</w:t>
      </w:r>
      <w:r>
        <w:rPr>
          <w:rFonts w:hint="eastAsia"/>
        </w:rPr>
        <w:t>READ</w:t>
      </w:r>
      <w:r>
        <w:rPr>
          <w:rFonts w:hint="eastAsia"/>
        </w:rPr>
        <w:t>団体調査を用いて、日本の障害者の労働市場に統計的差別が存在する可能性を指摘した．従来、積極的差別是正措置といった特定グループの経済厚生を高める目的の施策は、労働市場の機能を阻害するため</w:t>
      </w:r>
      <w:r w:rsidR="00033BA4">
        <w:rPr>
          <w:rFonts w:hint="eastAsia"/>
        </w:rPr>
        <w:t>、</w:t>
      </w:r>
      <w:r>
        <w:rPr>
          <w:rFonts w:hint="eastAsia"/>
        </w:rPr>
        <w:t>経済学では</w:t>
      </w:r>
      <w:r w:rsidR="004C1A06">
        <w:rPr>
          <w:rFonts w:hint="eastAsia"/>
        </w:rPr>
        <w:t>、効率性という観点からすると支持されてない</w:t>
      </w:r>
      <w:r w:rsidR="00033BA4">
        <w:rPr>
          <w:rFonts w:hint="eastAsia"/>
        </w:rPr>
        <w:t>．しかしながら、差別禁止法といった、不完全情報に起因する統計的差別により不利益を被るグループの経済厚生を改善させる施策は、労働市場を効率的にするという点から支持される</w:t>
      </w:r>
      <w:r w:rsidR="004C1A06">
        <w:rPr>
          <w:rFonts w:hint="eastAsia"/>
        </w:rPr>
        <w:t>ことになる</w:t>
      </w:r>
      <w:r w:rsidR="00033BA4">
        <w:rPr>
          <w:rFonts w:hint="eastAsia"/>
        </w:rPr>
        <w:t>．本稿に残された課題は、推定手法の精緻化と得られた結果の頑健性の確認である。これに関しては、観察されない能力をコントロールして統計的差別の理論を検証する手法が</w:t>
      </w:r>
      <w:r w:rsidR="00217807">
        <w:rPr>
          <w:rFonts w:hint="eastAsia"/>
        </w:rPr>
        <w:t>開発され、使用されてきている</w:t>
      </w:r>
      <w:r w:rsidR="005E4443">
        <w:rPr>
          <w:rFonts w:hint="eastAsia"/>
        </w:rPr>
        <w:t>(</w:t>
      </w:r>
      <w:r w:rsidR="005E4443">
        <w:t>Foster</w:t>
      </w:r>
      <w:r w:rsidR="005E4443">
        <w:rPr>
          <w:rFonts w:hint="eastAsia"/>
        </w:rPr>
        <w:t xml:space="preserve"> </w:t>
      </w:r>
      <w:r w:rsidR="005E4443">
        <w:t>and Rosenzweig (1993)</w:t>
      </w:r>
      <w:r w:rsidR="005E4443">
        <w:rPr>
          <w:rFonts w:hint="eastAsia"/>
        </w:rPr>
        <w:t xml:space="preserve">, Newmark(1999), </w:t>
      </w:r>
      <w:r w:rsidR="005E4443" w:rsidRPr="005E4443">
        <w:t>Altonji, J. and Pierret, C. (2001)</w:t>
      </w:r>
      <w:r w:rsidR="005E4443">
        <w:rPr>
          <w:rFonts w:hint="eastAsia"/>
        </w:rPr>
        <w:t>等</w:t>
      </w:r>
      <w:r w:rsidR="005E4443">
        <w:rPr>
          <w:rFonts w:hint="eastAsia"/>
        </w:rPr>
        <w:t>)</w:t>
      </w:r>
      <w:r w:rsidR="00217807">
        <w:rPr>
          <w:rFonts w:hint="eastAsia"/>
        </w:rPr>
        <w:t>．これらの</w:t>
      </w:r>
      <w:r w:rsidR="00060D19">
        <w:rPr>
          <w:rFonts w:hint="eastAsia"/>
        </w:rPr>
        <w:t>方法を使用して、仮説の検証をきちんと行うことがあげられる</w:t>
      </w:r>
      <w:r w:rsidR="00217807">
        <w:rPr>
          <w:rFonts w:hint="eastAsia"/>
        </w:rPr>
        <w:t>．</w:t>
      </w:r>
    </w:p>
    <w:p w:rsidR="00CB3B83" w:rsidRDefault="00EA1A2E">
      <w:r>
        <w:rPr>
          <w:rFonts w:hint="eastAsia"/>
        </w:rPr>
        <w:t xml:space="preserve">　</w:t>
      </w:r>
    </w:p>
    <w:p w:rsidR="00CB3B83" w:rsidRDefault="00CB3B83"/>
    <w:p w:rsidR="00217807" w:rsidRDefault="00217807"/>
    <w:p w:rsidR="00CB3B83" w:rsidRPr="003A24C6" w:rsidRDefault="00CB3B83">
      <w:pPr>
        <w:rPr>
          <w:b/>
        </w:rPr>
      </w:pPr>
      <w:r w:rsidRPr="003A24C6">
        <w:rPr>
          <w:rFonts w:hint="eastAsia"/>
          <w:b/>
        </w:rPr>
        <w:t>参考文献</w:t>
      </w:r>
    </w:p>
    <w:p w:rsidR="00801AB6" w:rsidRDefault="00801AB6">
      <w:r w:rsidRPr="00801AB6">
        <w:rPr>
          <w:rFonts w:hint="eastAsia"/>
        </w:rPr>
        <w:t>川口章</w:t>
      </w:r>
      <w:r>
        <w:rPr>
          <w:rFonts w:hint="eastAsia"/>
        </w:rPr>
        <w:t xml:space="preserve"> </w:t>
      </w:r>
      <w:r w:rsidRPr="00801AB6">
        <w:rPr>
          <w:rFonts w:hint="eastAsia"/>
        </w:rPr>
        <w:t>(2008)</w:t>
      </w:r>
      <w:r>
        <w:rPr>
          <w:rFonts w:hint="eastAsia"/>
        </w:rPr>
        <w:t>『ジェンダー経済格差』</w:t>
      </w:r>
      <w:r>
        <w:rPr>
          <w:rFonts w:hint="eastAsia"/>
        </w:rPr>
        <w:t xml:space="preserve">, </w:t>
      </w:r>
      <w:r w:rsidRPr="00801AB6">
        <w:rPr>
          <w:rFonts w:hint="eastAsia"/>
        </w:rPr>
        <w:t>勁草書房．</w:t>
      </w:r>
    </w:p>
    <w:p w:rsidR="00D347A6" w:rsidRDefault="00D347A6" w:rsidP="00C66491">
      <w:pPr>
        <w:ind w:left="630" w:hangingChars="300" w:hanging="630"/>
      </w:pPr>
      <w:r w:rsidRPr="00D347A6">
        <w:rPr>
          <w:rFonts w:hint="eastAsia"/>
        </w:rPr>
        <w:t>児玉直美・小滝一彦・高橋陽子</w:t>
      </w:r>
      <w:r w:rsidR="007313AF">
        <w:rPr>
          <w:rFonts w:hint="eastAsia"/>
        </w:rPr>
        <w:t xml:space="preserve"> </w:t>
      </w:r>
      <w:r>
        <w:rPr>
          <w:rFonts w:hint="eastAsia"/>
        </w:rPr>
        <w:t>(2005</w:t>
      </w:r>
      <w:r w:rsidRPr="00D347A6">
        <w:rPr>
          <w:rFonts w:hint="eastAsia"/>
        </w:rPr>
        <w:t xml:space="preserve">) </w:t>
      </w:r>
      <w:r w:rsidRPr="00D347A6">
        <w:rPr>
          <w:rFonts w:hint="eastAsia"/>
        </w:rPr>
        <w:t>｢女性雇用と企業業績｣</w:t>
      </w:r>
      <w:r>
        <w:rPr>
          <w:rFonts w:hint="eastAsia"/>
        </w:rPr>
        <w:t>,</w:t>
      </w:r>
      <w:r>
        <w:rPr>
          <w:rFonts w:hint="eastAsia"/>
        </w:rPr>
        <w:t>『日本経済研究』</w:t>
      </w:r>
      <w:r>
        <w:rPr>
          <w:rFonts w:hint="eastAsia"/>
        </w:rPr>
        <w:t>, No.52, pp.1-18.</w:t>
      </w:r>
    </w:p>
    <w:p w:rsidR="00EE2E60" w:rsidRDefault="00EE2E60" w:rsidP="00C66491">
      <w:pPr>
        <w:ind w:left="630" w:hangingChars="300" w:hanging="630"/>
      </w:pPr>
      <w:r>
        <w:rPr>
          <w:rFonts w:hint="eastAsia"/>
        </w:rPr>
        <w:t>濱秋</w:t>
      </w:r>
      <w:r w:rsidRPr="00EE2E60">
        <w:rPr>
          <w:rFonts w:hint="eastAsia"/>
        </w:rPr>
        <w:t>純哉</w:t>
      </w:r>
      <w:r>
        <w:rPr>
          <w:rFonts w:hint="eastAsia"/>
        </w:rPr>
        <w:t>・堀</w:t>
      </w:r>
      <w:r w:rsidRPr="00EE2E60">
        <w:rPr>
          <w:rFonts w:hint="eastAsia"/>
        </w:rPr>
        <w:t>雅博</w:t>
      </w:r>
      <w:r>
        <w:rPr>
          <w:rFonts w:hint="eastAsia"/>
        </w:rPr>
        <w:t>・</w:t>
      </w:r>
      <w:r w:rsidRPr="00EE2E60">
        <w:rPr>
          <w:rFonts w:hint="eastAsia"/>
        </w:rPr>
        <w:t>前田佐恵子</w:t>
      </w:r>
      <w:r>
        <w:rPr>
          <w:rFonts w:hint="eastAsia"/>
        </w:rPr>
        <w:t>・村田</w:t>
      </w:r>
      <w:r w:rsidRPr="00EE2E60">
        <w:rPr>
          <w:rFonts w:hint="eastAsia"/>
        </w:rPr>
        <w:t>啓子</w:t>
      </w:r>
      <w:r>
        <w:rPr>
          <w:rFonts w:hint="eastAsia"/>
        </w:rPr>
        <w:t>(2011)</w:t>
      </w:r>
      <w:r>
        <w:rPr>
          <w:rFonts w:hint="eastAsia"/>
        </w:rPr>
        <w:t>「</w:t>
      </w:r>
      <w:r w:rsidRPr="00EE2E60">
        <w:rPr>
          <w:rFonts w:hint="eastAsia"/>
        </w:rPr>
        <w:t>低成長と日本的雇用慣行</w:t>
      </w:r>
      <w:r>
        <w:rPr>
          <w:rFonts w:hint="eastAsia"/>
        </w:rPr>
        <w:t>─</w:t>
      </w:r>
      <w:r w:rsidRPr="00EE2E60">
        <w:rPr>
          <w:rFonts w:hint="eastAsia"/>
        </w:rPr>
        <w:t>年功賃金と終身雇用の補完性を巡って</w:t>
      </w:r>
      <w:r>
        <w:rPr>
          <w:rFonts w:hint="eastAsia"/>
        </w:rPr>
        <w:t>」</w:t>
      </w:r>
      <w:r>
        <w:rPr>
          <w:rFonts w:hint="eastAsia"/>
        </w:rPr>
        <w:t>,</w:t>
      </w:r>
      <w:r>
        <w:rPr>
          <w:rFonts w:hint="eastAsia"/>
        </w:rPr>
        <w:t>『日本労働研究雑誌』</w:t>
      </w:r>
      <w:r>
        <w:rPr>
          <w:rFonts w:hint="eastAsia"/>
        </w:rPr>
        <w:t>,</w:t>
      </w:r>
      <w:r w:rsidRPr="00EE2E60">
        <w:rPr>
          <w:rFonts w:hint="eastAsia"/>
        </w:rPr>
        <w:t xml:space="preserve"> </w:t>
      </w:r>
      <w:r w:rsidRPr="00EE2E60">
        <w:rPr>
          <w:rFonts w:hint="eastAsia"/>
        </w:rPr>
        <w:t>第</w:t>
      </w:r>
      <w:r>
        <w:rPr>
          <w:rFonts w:hint="eastAsia"/>
        </w:rPr>
        <w:t>611</w:t>
      </w:r>
      <w:r w:rsidRPr="00EE2E60">
        <w:rPr>
          <w:rFonts w:hint="eastAsia"/>
        </w:rPr>
        <w:t>号</w:t>
      </w:r>
      <w:r>
        <w:rPr>
          <w:rFonts w:hint="eastAsia"/>
        </w:rPr>
        <w:t>,pp.26-37</w:t>
      </w:r>
      <w:r w:rsidRPr="00EE2E60">
        <w:rPr>
          <w:rFonts w:hint="eastAsia"/>
        </w:rPr>
        <w:t>.</w:t>
      </w:r>
    </w:p>
    <w:p w:rsidR="00CB3B83" w:rsidRDefault="00D347A6" w:rsidP="00C66491">
      <w:pPr>
        <w:ind w:left="630" w:hangingChars="300" w:hanging="630"/>
      </w:pPr>
      <w:r>
        <w:rPr>
          <w:rFonts w:hint="eastAsia"/>
        </w:rPr>
        <w:t>松井彰彦</w:t>
      </w:r>
      <w:r w:rsidR="007313AF">
        <w:rPr>
          <w:rFonts w:hint="eastAsia"/>
        </w:rPr>
        <w:t xml:space="preserve"> </w:t>
      </w:r>
      <w:r>
        <w:rPr>
          <w:rFonts w:hint="eastAsia"/>
        </w:rPr>
        <w:t>(</w:t>
      </w:r>
      <w:r w:rsidR="00CB3B83" w:rsidRPr="00CB3B83">
        <w:rPr>
          <w:rFonts w:hint="eastAsia"/>
        </w:rPr>
        <w:t>2007</w:t>
      </w:r>
      <w:r>
        <w:rPr>
          <w:rFonts w:hint="eastAsia"/>
        </w:rPr>
        <w:t>)</w:t>
      </w:r>
      <w:r w:rsidR="00CB3B83" w:rsidRPr="00CB3B83">
        <w:rPr>
          <w:rFonts w:hint="eastAsia"/>
        </w:rPr>
        <w:t>「経済学・ゲーム理論と障害‐総合社会科学としての社会・経済における障害の研究‐」</w:t>
      </w:r>
      <w:r w:rsidR="004E7E13">
        <w:rPr>
          <w:rFonts w:hint="eastAsia"/>
        </w:rPr>
        <w:t>,</w:t>
      </w:r>
      <w:r w:rsidR="00CB3B83" w:rsidRPr="00CB3B83">
        <w:rPr>
          <w:rFonts w:hint="eastAsia"/>
        </w:rPr>
        <w:t>『障害学研究』</w:t>
      </w:r>
      <w:r>
        <w:rPr>
          <w:rFonts w:hint="eastAsia"/>
        </w:rPr>
        <w:t xml:space="preserve">, </w:t>
      </w:r>
      <w:r>
        <w:rPr>
          <w:rFonts w:hint="eastAsia"/>
        </w:rPr>
        <w:t>明石書店</w:t>
      </w:r>
      <w:r w:rsidR="00CB3B83" w:rsidRPr="00CB3B83">
        <w:rPr>
          <w:rFonts w:hint="eastAsia"/>
        </w:rPr>
        <w:t xml:space="preserve">, </w:t>
      </w:r>
      <w:r w:rsidR="00CB3B83" w:rsidRPr="00CB3B83">
        <w:rPr>
          <w:rFonts w:hint="eastAsia"/>
        </w:rPr>
        <w:t>第</w:t>
      </w:r>
      <w:r w:rsidR="00CB3B83" w:rsidRPr="00CB3B83">
        <w:rPr>
          <w:rFonts w:hint="eastAsia"/>
        </w:rPr>
        <w:t>4</w:t>
      </w:r>
      <w:r w:rsidR="00CB3B83" w:rsidRPr="00CB3B83">
        <w:rPr>
          <w:rFonts w:hint="eastAsia"/>
        </w:rPr>
        <w:t>号</w:t>
      </w:r>
      <w:r>
        <w:rPr>
          <w:rFonts w:hint="eastAsia"/>
        </w:rPr>
        <w:t>.</w:t>
      </w:r>
    </w:p>
    <w:p w:rsidR="008F7B43" w:rsidRDefault="008F7B43" w:rsidP="00C66491">
      <w:pPr>
        <w:ind w:left="630" w:hangingChars="300" w:hanging="630"/>
      </w:pPr>
      <w:r>
        <w:rPr>
          <w:rFonts w:hint="eastAsia"/>
        </w:rPr>
        <w:t>山口一男</w:t>
      </w:r>
      <w:r>
        <w:rPr>
          <w:rFonts w:hint="eastAsia"/>
        </w:rPr>
        <w:t xml:space="preserve"> (2008) </w:t>
      </w:r>
      <w:r>
        <w:rPr>
          <w:rFonts w:hint="eastAsia"/>
        </w:rPr>
        <w:t>「男女の賃金格差解消への道筋－統計的差別の経済的不合理の理論的・実証的根拠」</w:t>
      </w:r>
      <w:r>
        <w:rPr>
          <w:rFonts w:hint="eastAsia"/>
        </w:rPr>
        <w:t>,</w:t>
      </w:r>
      <w:r>
        <w:rPr>
          <w:rFonts w:hint="eastAsia"/>
        </w:rPr>
        <w:t>『日本労働研究雑誌』</w:t>
      </w:r>
      <w:r>
        <w:rPr>
          <w:rFonts w:hint="eastAsia"/>
        </w:rPr>
        <w:t>,</w:t>
      </w:r>
      <w:r>
        <w:rPr>
          <w:rFonts w:hint="eastAsia"/>
        </w:rPr>
        <w:t>第</w:t>
      </w:r>
      <w:r>
        <w:rPr>
          <w:rFonts w:hint="eastAsia"/>
        </w:rPr>
        <w:t>574</w:t>
      </w:r>
      <w:r>
        <w:rPr>
          <w:rFonts w:hint="eastAsia"/>
        </w:rPr>
        <w:t>号</w:t>
      </w:r>
      <w:r>
        <w:rPr>
          <w:rFonts w:hint="eastAsia"/>
        </w:rPr>
        <w:t>,pp.40-68.</w:t>
      </w:r>
    </w:p>
    <w:p w:rsidR="005B148B" w:rsidRDefault="005B148B" w:rsidP="00C66491">
      <w:pPr>
        <w:ind w:left="630" w:hangingChars="300" w:hanging="630"/>
      </w:pPr>
      <w:r>
        <w:t>Aigner,D</w:t>
      </w:r>
      <w:r>
        <w:rPr>
          <w:rFonts w:hint="eastAsia"/>
        </w:rPr>
        <w:t>.</w:t>
      </w:r>
      <w:r>
        <w:t>J. and G</w:t>
      </w:r>
      <w:r>
        <w:rPr>
          <w:rFonts w:hint="eastAsia"/>
        </w:rPr>
        <w:t>.</w:t>
      </w:r>
      <w:r>
        <w:t>G.</w:t>
      </w:r>
      <w:r w:rsidRPr="005B148B">
        <w:t>Cain</w:t>
      </w:r>
      <w:r>
        <w:rPr>
          <w:rFonts w:hint="eastAsia"/>
        </w:rPr>
        <w:t>.</w:t>
      </w:r>
      <w:r w:rsidRPr="005B148B">
        <w:t xml:space="preserve"> (1977) </w:t>
      </w:r>
      <w:r w:rsidRPr="005B148B">
        <w:rPr>
          <w:rFonts w:ascii="ＭＳ Ｐゴシック" w:eastAsia="ＭＳ Ｐゴシック" w:hAnsi="ＭＳ Ｐゴシック" w:cs="ＭＳ Ｐゴシック" w:hint="eastAsia"/>
        </w:rPr>
        <w:t>‶</w:t>
      </w:r>
      <w:r w:rsidRPr="005B148B">
        <w:t>Statistical</w:t>
      </w:r>
      <w:r>
        <w:rPr>
          <w:rFonts w:hint="eastAsia"/>
        </w:rPr>
        <w:t xml:space="preserve"> </w:t>
      </w:r>
      <w:r w:rsidRPr="005B148B">
        <w:t>Theory of Discrimination in Labor Markets</w:t>
      </w:r>
      <w:r>
        <w:rPr>
          <w:rFonts w:hint="eastAsia"/>
        </w:rPr>
        <w:t>.</w:t>
      </w:r>
      <w:r w:rsidRPr="005B148B">
        <w:t>"</w:t>
      </w:r>
      <w:r>
        <w:rPr>
          <w:rFonts w:hint="eastAsia"/>
        </w:rPr>
        <w:t>,</w:t>
      </w:r>
      <w:r w:rsidRPr="005B148B">
        <w:t xml:space="preserve"> </w:t>
      </w:r>
      <w:r w:rsidRPr="005B148B">
        <w:rPr>
          <w:i/>
        </w:rPr>
        <w:t>Industrial</w:t>
      </w:r>
      <w:r w:rsidRPr="005B148B">
        <w:rPr>
          <w:rFonts w:hint="eastAsia"/>
          <w:i/>
        </w:rPr>
        <w:t xml:space="preserve"> </w:t>
      </w:r>
      <w:r w:rsidRPr="005B148B">
        <w:rPr>
          <w:i/>
        </w:rPr>
        <w:t>and Labor Relation Review</w:t>
      </w:r>
      <w:r>
        <w:rPr>
          <w:rFonts w:hint="eastAsia"/>
        </w:rPr>
        <w:t>,</w:t>
      </w:r>
      <w:r>
        <w:t xml:space="preserve"> 30</w:t>
      </w:r>
      <w:r>
        <w:rPr>
          <w:rFonts w:hint="eastAsia"/>
        </w:rPr>
        <w:t>,</w:t>
      </w:r>
      <w:r w:rsidRPr="005B148B">
        <w:t xml:space="preserve"> pp. 175-87.</w:t>
      </w:r>
    </w:p>
    <w:p w:rsidR="005E4443" w:rsidRDefault="005E4443" w:rsidP="005E4443">
      <w:pPr>
        <w:ind w:left="630" w:hangingChars="300" w:hanging="630"/>
      </w:pPr>
      <w:r w:rsidRPr="005E4443">
        <w:t xml:space="preserve">Altonji, J. and Pierret, C. (2001). “Employer Learning and Statistical Discrimination,” </w:t>
      </w:r>
      <w:r w:rsidRPr="005E4443">
        <w:rPr>
          <w:i/>
        </w:rPr>
        <w:t>Quarterly</w:t>
      </w:r>
      <w:r w:rsidRPr="005E4443">
        <w:rPr>
          <w:rFonts w:hint="eastAsia"/>
          <w:i/>
        </w:rPr>
        <w:t xml:space="preserve"> </w:t>
      </w:r>
      <w:r w:rsidRPr="005E4443">
        <w:rPr>
          <w:i/>
        </w:rPr>
        <w:t>Journal of Economics</w:t>
      </w:r>
      <w:r>
        <w:t>, 116(1): 313-50.</w:t>
      </w:r>
    </w:p>
    <w:p w:rsidR="007313AF" w:rsidRDefault="00801AB6" w:rsidP="00C66491">
      <w:pPr>
        <w:ind w:left="630" w:hangingChars="300" w:hanging="630"/>
        <w:rPr>
          <w:rFonts w:eastAsia="ＭＳ Ｐゴシック" w:cs="ＭＳ Ｐゴシック"/>
        </w:rPr>
      </w:pPr>
      <w:r>
        <w:rPr>
          <w:rFonts w:hint="eastAsia"/>
        </w:rPr>
        <w:t>Becker, G.S.(1971)</w:t>
      </w:r>
      <w:r w:rsidRPr="00801AB6">
        <w:rPr>
          <w:rFonts w:ascii="ＭＳ Ｐゴシック" w:eastAsia="ＭＳ Ｐゴシック" w:hAnsi="ＭＳ Ｐゴシック" w:cs="ＭＳ Ｐゴシック" w:hint="eastAsia"/>
        </w:rPr>
        <w:t xml:space="preserve"> </w:t>
      </w:r>
      <w:r>
        <w:rPr>
          <w:rFonts w:eastAsia="ＭＳ Ｐゴシック" w:cs="ＭＳ Ｐゴシック"/>
        </w:rPr>
        <w:t>“</w:t>
      </w:r>
      <w:r>
        <w:rPr>
          <w:rFonts w:eastAsia="ＭＳ Ｐゴシック" w:cs="ＭＳ Ｐゴシック" w:hint="eastAsia"/>
        </w:rPr>
        <w:t xml:space="preserve"> </w:t>
      </w:r>
      <w:r w:rsidRPr="004E7E13">
        <w:rPr>
          <w:rFonts w:eastAsia="ＭＳ Ｐゴシック" w:cs="ＭＳ Ｐゴシック" w:hint="eastAsia"/>
          <w:i/>
        </w:rPr>
        <w:t>The Economics of Discrimination</w:t>
      </w:r>
      <w:r>
        <w:rPr>
          <w:rFonts w:eastAsia="ＭＳ Ｐゴシック" w:cs="ＭＳ Ｐゴシック" w:hint="eastAsia"/>
        </w:rPr>
        <w:t>.</w:t>
      </w:r>
      <w:r>
        <w:rPr>
          <w:rFonts w:eastAsia="ＭＳ Ｐゴシック" w:cs="ＭＳ Ｐゴシック"/>
        </w:rPr>
        <w:t>”</w:t>
      </w:r>
      <w:r>
        <w:rPr>
          <w:rFonts w:eastAsia="ＭＳ Ｐゴシック" w:cs="ＭＳ Ｐゴシック" w:hint="eastAsia"/>
        </w:rPr>
        <w:t>, University of Chicago Press, 2</w:t>
      </w:r>
      <w:r w:rsidRPr="00801AB6">
        <w:rPr>
          <w:rFonts w:eastAsia="ＭＳ Ｐゴシック" w:cs="ＭＳ Ｐゴシック" w:hint="eastAsia"/>
          <w:vertAlign w:val="superscript"/>
        </w:rPr>
        <w:t>nd</w:t>
      </w:r>
      <w:r>
        <w:rPr>
          <w:rFonts w:eastAsia="ＭＳ Ｐゴシック" w:cs="ＭＳ Ｐゴシック" w:hint="eastAsia"/>
        </w:rPr>
        <w:t xml:space="preserve"> edition.</w:t>
      </w:r>
    </w:p>
    <w:p w:rsidR="00407729" w:rsidRDefault="00407729" w:rsidP="00C66491">
      <w:pPr>
        <w:ind w:left="630" w:hangingChars="300" w:hanging="630"/>
        <w:rPr>
          <w:rFonts w:eastAsia="ＭＳ Ｐゴシック" w:cs="ＭＳ Ｐゴシック"/>
        </w:rPr>
      </w:pPr>
      <w:r w:rsidRPr="00407729">
        <w:rPr>
          <w:rFonts w:eastAsia="ＭＳ Ｐゴシック" w:cs="ＭＳ Ｐゴシック"/>
        </w:rPr>
        <w:t>Cain, Glen C.</w:t>
      </w:r>
      <w:r>
        <w:rPr>
          <w:rFonts w:eastAsia="ＭＳ Ｐゴシック" w:cs="ＭＳ Ｐゴシック" w:hint="eastAsia"/>
        </w:rPr>
        <w:t>(1986)</w:t>
      </w:r>
      <w:r w:rsidRPr="00407729">
        <w:rPr>
          <w:rFonts w:eastAsia="ＭＳ Ｐゴシック" w:cs="ＭＳ Ｐゴシック"/>
        </w:rPr>
        <w:t>"The Economic Analysis of Labor Market Discrimination:</w:t>
      </w:r>
      <w:r>
        <w:rPr>
          <w:rFonts w:eastAsia="ＭＳ Ｐゴシック" w:cs="ＭＳ Ｐゴシック" w:hint="eastAsia"/>
        </w:rPr>
        <w:t xml:space="preserve">　</w:t>
      </w:r>
      <w:r w:rsidRPr="00407729">
        <w:rPr>
          <w:rFonts w:eastAsia="ＭＳ Ｐゴシック" w:cs="ＭＳ Ｐゴシック"/>
        </w:rPr>
        <w:t xml:space="preserve">A Survey." In </w:t>
      </w:r>
      <w:r w:rsidRPr="00407729">
        <w:rPr>
          <w:rFonts w:eastAsia="ＭＳ Ｐゴシック" w:cs="ＭＳ Ｐゴシック"/>
          <w:i/>
        </w:rPr>
        <w:t>Handbook of Labor Economics</w:t>
      </w:r>
      <w:r w:rsidRPr="00407729">
        <w:rPr>
          <w:rFonts w:eastAsia="ＭＳ Ｐゴシック" w:cs="ＭＳ Ｐゴシック"/>
        </w:rPr>
        <w:t>, vol. 1, edited by Orley</w:t>
      </w:r>
      <w:r>
        <w:rPr>
          <w:rFonts w:eastAsia="ＭＳ Ｐゴシック" w:cs="ＭＳ Ｐゴシック" w:hint="eastAsia"/>
        </w:rPr>
        <w:t xml:space="preserve"> </w:t>
      </w:r>
      <w:r w:rsidRPr="00407729">
        <w:rPr>
          <w:rFonts w:eastAsia="ＭＳ Ｐゴシック" w:cs="ＭＳ Ｐゴシック"/>
        </w:rPr>
        <w:t>Ashenfelter and Richard L</w:t>
      </w:r>
      <w:r w:rsidR="00060D19">
        <w:rPr>
          <w:rFonts w:eastAsia="ＭＳ Ｐゴシック" w:cs="ＭＳ Ｐゴシック"/>
        </w:rPr>
        <w:t>ayard. Amsterdam: North-Holland</w:t>
      </w:r>
      <w:r w:rsidR="00060D19">
        <w:rPr>
          <w:rFonts w:eastAsia="ＭＳ Ｐゴシック" w:cs="ＭＳ Ｐゴシック" w:hint="eastAsia"/>
        </w:rPr>
        <w:t>．</w:t>
      </w:r>
    </w:p>
    <w:p w:rsidR="00060D19" w:rsidRDefault="00060D19" w:rsidP="00060D19">
      <w:pPr>
        <w:ind w:left="630" w:hangingChars="300" w:hanging="630"/>
        <w:rPr>
          <w:rFonts w:eastAsia="ＭＳ Ｐゴシック" w:cs="ＭＳ Ｐゴシック"/>
        </w:rPr>
      </w:pPr>
      <w:r w:rsidRPr="00060D19">
        <w:rPr>
          <w:rFonts w:eastAsia="ＭＳ Ｐゴシック" w:cs="ＭＳ Ｐゴシック"/>
        </w:rPr>
        <w:t>Foster, Andrew D., and Mark R. Rosenzweig. 1993. “Informati</w:t>
      </w:r>
      <w:r>
        <w:rPr>
          <w:rFonts w:eastAsia="ＭＳ Ｐゴシック" w:cs="ＭＳ Ｐゴシック"/>
        </w:rPr>
        <w:t>on, Learning, and Wage Rates in</w:t>
      </w:r>
      <w:r>
        <w:rPr>
          <w:rFonts w:eastAsia="ＭＳ Ｐゴシック" w:cs="ＭＳ Ｐゴシック" w:hint="eastAsia"/>
        </w:rPr>
        <w:t xml:space="preserve">　</w:t>
      </w:r>
      <w:r w:rsidRPr="00060D19">
        <w:rPr>
          <w:rFonts w:eastAsia="ＭＳ Ｐゴシック" w:cs="ＭＳ Ｐゴシック"/>
        </w:rPr>
        <w:t>Low-Income Rural Areas.” Journal of Human Resources 28(Fall): 759–90.</w:t>
      </w:r>
    </w:p>
    <w:p w:rsidR="009343D3" w:rsidRDefault="009343D3" w:rsidP="00C66491">
      <w:pPr>
        <w:ind w:left="630" w:hangingChars="300" w:hanging="630"/>
      </w:pPr>
      <w:r w:rsidRPr="009343D3">
        <w:t>Kawaguchi, Daiji. (2007) , “A Market Test for Sex Discrimination: Evidence from</w:t>
      </w:r>
      <w:r>
        <w:rPr>
          <w:rFonts w:hint="eastAsia"/>
        </w:rPr>
        <w:t xml:space="preserve"> </w:t>
      </w:r>
      <w:r>
        <w:t>Japanese Firm-Level Panel Data</w:t>
      </w:r>
      <w:r>
        <w:rPr>
          <w:rFonts w:hint="eastAsia"/>
        </w:rPr>
        <w:t>.</w:t>
      </w:r>
      <w:r w:rsidRPr="009343D3">
        <w:t>”</w:t>
      </w:r>
      <w:r>
        <w:rPr>
          <w:rFonts w:hint="eastAsia"/>
        </w:rPr>
        <w:t xml:space="preserve">, </w:t>
      </w:r>
      <w:r w:rsidRPr="009343D3">
        <w:rPr>
          <w:rFonts w:hint="eastAsia"/>
          <w:i/>
        </w:rPr>
        <w:t>International Journal of Industrial Organization</w:t>
      </w:r>
      <w:r>
        <w:rPr>
          <w:rFonts w:hint="eastAsia"/>
        </w:rPr>
        <w:t xml:space="preserve">, Vol.25, </w:t>
      </w:r>
      <w:r w:rsidRPr="009343D3">
        <w:t>No. 3, pp. 441-460.</w:t>
      </w:r>
    </w:p>
    <w:p w:rsidR="005B148B" w:rsidRDefault="005B148B" w:rsidP="00C66491">
      <w:pPr>
        <w:ind w:left="630" w:hangingChars="300" w:hanging="630"/>
      </w:pPr>
      <w:r w:rsidRPr="005B148B">
        <w:t>Lundberg Shelly J. and Startz Richard,</w:t>
      </w:r>
      <w:r w:rsidR="003A24C6">
        <w:rPr>
          <w:rFonts w:hint="eastAsia"/>
        </w:rPr>
        <w:t>(1983)</w:t>
      </w:r>
      <w:r w:rsidRPr="005B148B">
        <w:t xml:space="preserve"> “Private discrimination and social intervention in</w:t>
      </w:r>
      <w:r w:rsidR="003A24C6">
        <w:rPr>
          <w:rFonts w:hint="eastAsia"/>
        </w:rPr>
        <w:t xml:space="preserve"> </w:t>
      </w:r>
      <w:r w:rsidR="003A24C6" w:rsidRPr="003A24C6">
        <w:t xml:space="preserve">competitive labor markets”, </w:t>
      </w:r>
      <w:r w:rsidR="003A24C6" w:rsidRPr="003A24C6">
        <w:rPr>
          <w:i/>
        </w:rPr>
        <w:t>American Economic Review</w:t>
      </w:r>
      <w:r w:rsidR="003A24C6" w:rsidRPr="003A24C6">
        <w:t>, Vol. 73, June 1983, pp. 340- 347.</w:t>
      </w:r>
    </w:p>
    <w:p w:rsidR="002F4A4D" w:rsidRDefault="002F4A4D" w:rsidP="00C66491">
      <w:pPr>
        <w:ind w:left="630" w:hangingChars="300" w:hanging="630"/>
      </w:pPr>
      <w:r>
        <w:rPr>
          <w:rFonts w:hint="eastAsia"/>
        </w:rPr>
        <w:t>Laing, D.(2011)</w:t>
      </w:r>
      <w:r w:rsidRPr="002F4A4D">
        <w:t xml:space="preserve"> </w:t>
      </w:r>
      <w:r w:rsidRPr="009343D3">
        <w:t>“</w:t>
      </w:r>
      <w:r w:rsidRPr="002F4A4D">
        <w:rPr>
          <w:i/>
        </w:rPr>
        <w:t>Labor Economics: Introduction to Classic and the New Labor Economics</w:t>
      </w:r>
      <w:r w:rsidRPr="002F4A4D">
        <w:t>.”,</w:t>
      </w:r>
      <w:r>
        <w:rPr>
          <w:rFonts w:hint="eastAsia"/>
        </w:rPr>
        <w:t xml:space="preserve"> </w:t>
      </w:r>
      <w:r w:rsidRPr="002F4A4D">
        <w:t>W W Norton &amp; Co Inc</w:t>
      </w:r>
      <w:r>
        <w:rPr>
          <w:rFonts w:hint="eastAsia"/>
        </w:rPr>
        <w:t>.</w:t>
      </w:r>
    </w:p>
    <w:p w:rsidR="009512F0" w:rsidRDefault="009512F0" w:rsidP="00C66491">
      <w:pPr>
        <w:ind w:left="630" w:hangingChars="300" w:hanging="630"/>
      </w:pPr>
      <w:r w:rsidRPr="009512F0">
        <w:t>Lang, Kevin.</w:t>
      </w:r>
      <w:r>
        <w:rPr>
          <w:rFonts w:hint="eastAsia"/>
        </w:rPr>
        <w:t>(1990)</w:t>
      </w:r>
      <w:r w:rsidR="00223F21" w:rsidRPr="00223F21">
        <w:t xml:space="preserve"> </w:t>
      </w:r>
      <w:r w:rsidR="00223F21" w:rsidRPr="009343D3">
        <w:t>“</w:t>
      </w:r>
      <w:r w:rsidR="00223F21" w:rsidRPr="00223F21">
        <w:t>A Sorting Model of Statistical Discrimination</w:t>
      </w:r>
      <w:r w:rsidR="00223F21">
        <w:rPr>
          <w:rFonts w:hint="eastAsia"/>
        </w:rPr>
        <w:t>.</w:t>
      </w:r>
      <w:r w:rsidR="00223F21">
        <w:t>”</w:t>
      </w:r>
      <w:r w:rsidR="00223F21">
        <w:rPr>
          <w:rFonts w:hint="eastAsia"/>
        </w:rPr>
        <w:t xml:space="preserve">, </w:t>
      </w:r>
      <w:r w:rsidR="00223F21" w:rsidRPr="00223F21">
        <w:t>Unpublished</w:t>
      </w:r>
      <w:r w:rsidR="00223F21">
        <w:rPr>
          <w:rFonts w:hint="eastAsia"/>
        </w:rPr>
        <w:t xml:space="preserve"> </w:t>
      </w:r>
      <w:r w:rsidR="00223F21" w:rsidRPr="00223F21">
        <w:t xml:space="preserve">manuscript. Boston: Boston </w:t>
      </w:r>
      <w:r w:rsidR="00060D19">
        <w:t>University</w:t>
      </w:r>
      <w:r w:rsidR="00060D19">
        <w:rPr>
          <w:rFonts w:hint="eastAsia"/>
        </w:rPr>
        <w:t>．</w:t>
      </w:r>
    </w:p>
    <w:p w:rsidR="00060D19" w:rsidRPr="00060D19" w:rsidRDefault="00060D19" w:rsidP="00060D19">
      <w:pPr>
        <w:ind w:left="630" w:hangingChars="300" w:hanging="630"/>
      </w:pPr>
      <w:r>
        <w:t xml:space="preserve">Neumark, David. </w:t>
      </w:r>
      <w:r>
        <w:rPr>
          <w:rFonts w:hint="eastAsia"/>
        </w:rPr>
        <w:t>(</w:t>
      </w:r>
      <w:r>
        <w:t>1999</w:t>
      </w:r>
      <w:r>
        <w:rPr>
          <w:rFonts w:hint="eastAsia"/>
        </w:rPr>
        <w:t>)</w:t>
      </w:r>
      <w:r>
        <w:t xml:space="preserve"> “Wage Differentials by Race and Sex: The Roles of Taste Discrimination and</w:t>
      </w:r>
      <w:r>
        <w:rPr>
          <w:rFonts w:hint="eastAsia"/>
        </w:rPr>
        <w:t xml:space="preserve"> </w:t>
      </w:r>
      <w:r w:rsidRPr="00060D19">
        <w:t xml:space="preserve">Labor Market Information.” </w:t>
      </w:r>
      <w:r>
        <w:rPr>
          <w:rFonts w:hint="eastAsia"/>
        </w:rPr>
        <w:t>,</w:t>
      </w:r>
      <w:r w:rsidRPr="00060D19">
        <w:rPr>
          <w:i/>
        </w:rPr>
        <w:t>Industrial Relations</w:t>
      </w:r>
      <w:r w:rsidRPr="00060D19">
        <w:t>, Vol. 38, no. 3 (July):414-45.</w:t>
      </w:r>
    </w:p>
    <w:p w:rsidR="00060D19" w:rsidRPr="002F4A4D" w:rsidRDefault="00060D19" w:rsidP="00060D19">
      <w:pPr>
        <w:ind w:left="630" w:hangingChars="300" w:hanging="630"/>
      </w:pPr>
      <w:r>
        <w:t>Labor Market Information.” Industrial Relations, Vol. 38, no. 3 (July):414-45.</w:t>
      </w:r>
    </w:p>
    <w:p w:rsidR="00D347A6" w:rsidRDefault="00801AB6" w:rsidP="00C66491">
      <w:pPr>
        <w:ind w:left="630" w:hangingChars="300" w:hanging="630"/>
      </w:pPr>
      <w:r>
        <w:t>Phelps, E.</w:t>
      </w:r>
      <w:r w:rsidR="007313AF" w:rsidRPr="007313AF">
        <w:t xml:space="preserve">S.(1972) </w:t>
      </w:r>
      <w:r>
        <w:rPr>
          <w:rFonts w:eastAsia="ＭＳ Ｐゴシック" w:cs="ＭＳ Ｐゴシック"/>
        </w:rPr>
        <w:t>“</w:t>
      </w:r>
      <w:r>
        <w:rPr>
          <w:rFonts w:eastAsia="ＭＳ Ｐゴシック" w:cs="ＭＳ Ｐゴシック" w:hint="eastAsia"/>
        </w:rPr>
        <w:t xml:space="preserve"> </w:t>
      </w:r>
      <w:r w:rsidR="007313AF" w:rsidRPr="007313AF">
        <w:t>The Statistical Theory of Racism and</w:t>
      </w:r>
      <w:r w:rsidR="007313AF">
        <w:rPr>
          <w:rFonts w:hint="eastAsia"/>
        </w:rPr>
        <w:t xml:space="preserve"> Women.</w:t>
      </w:r>
      <w:r w:rsidR="007313AF">
        <w:t>”</w:t>
      </w:r>
      <w:r w:rsidR="007313AF">
        <w:rPr>
          <w:rFonts w:hint="eastAsia"/>
        </w:rPr>
        <w:t xml:space="preserve">, </w:t>
      </w:r>
      <w:r w:rsidR="007313AF" w:rsidRPr="007313AF">
        <w:rPr>
          <w:rFonts w:hint="eastAsia"/>
          <w:i/>
        </w:rPr>
        <w:t>American Economic Review</w:t>
      </w:r>
      <w:r w:rsidR="007313AF">
        <w:rPr>
          <w:rFonts w:hint="eastAsia"/>
        </w:rPr>
        <w:t>, Vol.62, No.4, pp.414-445.</w:t>
      </w:r>
    </w:p>
    <w:p w:rsidR="009F5AD9" w:rsidRDefault="009F5AD9" w:rsidP="00C66491">
      <w:pPr>
        <w:ind w:left="630" w:hangingChars="300" w:hanging="630"/>
      </w:pPr>
      <w:r>
        <w:t>Oettinger G. (1996) “</w:t>
      </w:r>
      <w:r w:rsidRPr="009F5AD9">
        <w:t>Statistical Discrimination and the Early Career Evolution of</w:t>
      </w:r>
      <w:r>
        <w:rPr>
          <w:rFonts w:hint="eastAsia"/>
        </w:rPr>
        <w:t xml:space="preserve"> </w:t>
      </w:r>
      <w:r w:rsidRPr="009F5AD9">
        <w:t>the Black–White Wage Gap</w:t>
      </w:r>
      <w:r>
        <w:rPr>
          <w:rFonts w:hint="eastAsia"/>
        </w:rPr>
        <w:t>.</w:t>
      </w:r>
      <w:r>
        <w:t>”</w:t>
      </w:r>
      <w:r w:rsidRPr="009F5AD9">
        <w:t xml:space="preserve">, </w:t>
      </w:r>
      <w:r w:rsidRPr="009F5AD9">
        <w:rPr>
          <w:i/>
        </w:rPr>
        <w:t>Journal of Labor Economics</w:t>
      </w:r>
      <w:r>
        <w:rPr>
          <w:rFonts w:hint="eastAsia"/>
        </w:rPr>
        <w:t>,</w:t>
      </w:r>
      <w:r>
        <w:t xml:space="preserve"> 14(1)</w:t>
      </w:r>
      <w:r>
        <w:rPr>
          <w:rFonts w:hint="eastAsia"/>
        </w:rPr>
        <w:t>,</w:t>
      </w:r>
      <w:r w:rsidRPr="009F5AD9">
        <w:t xml:space="preserve"> </w:t>
      </w:r>
      <w:r>
        <w:rPr>
          <w:rFonts w:hint="eastAsia"/>
        </w:rPr>
        <w:t>pp.</w:t>
      </w:r>
      <w:r w:rsidRPr="009F5AD9">
        <w:t>52–78.</w:t>
      </w:r>
    </w:p>
    <w:p w:rsidR="004E7E13" w:rsidRDefault="004E7E13" w:rsidP="00C66491">
      <w:pPr>
        <w:ind w:left="630" w:hangingChars="300" w:hanging="630"/>
      </w:pPr>
      <w:r>
        <w:rPr>
          <w:rFonts w:hint="eastAsia"/>
        </w:rPr>
        <w:t xml:space="preserve">Szymanski, S. </w:t>
      </w:r>
      <w:r w:rsidRPr="004E7E13">
        <w:rPr>
          <w:rFonts w:hint="eastAsia"/>
        </w:rPr>
        <w:t>(2000)</w:t>
      </w:r>
      <w:r w:rsidRPr="004E7E13">
        <w:t xml:space="preserve"> “</w:t>
      </w:r>
      <w:r w:rsidRPr="004E7E13">
        <w:rPr>
          <w:rFonts w:hint="eastAsia"/>
        </w:rPr>
        <w:t>A Market Test of Discrimination in the English</w:t>
      </w:r>
      <w:r>
        <w:rPr>
          <w:rFonts w:hint="eastAsia"/>
        </w:rPr>
        <w:t xml:space="preserve"> </w:t>
      </w:r>
      <w:r w:rsidRPr="004E7E13">
        <w:rPr>
          <w:rFonts w:hint="eastAsia"/>
        </w:rPr>
        <w:t>Soccer Leagues.</w:t>
      </w:r>
      <w:r w:rsidRPr="004E7E13">
        <w:t xml:space="preserve"> </w:t>
      </w:r>
      <w:r>
        <w:t>”</w:t>
      </w:r>
      <w:r>
        <w:rPr>
          <w:rFonts w:hint="eastAsia"/>
        </w:rPr>
        <w:t xml:space="preserve">, </w:t>
      </w:r>
      <w:r w:rsidRPr="004E7E13">
        <w:rPr>
          <w:rFonts w:hint="eastAsia"/>
          <w:i/>
        </w:rPr>
        <w:t>Journal of Political Economy</w:t>
      </w:r>
      <w:r w:rsidRPr="004E7E13">
        <w:rPr>
          <w:rFonts w:hint="eastAsia"/>
        </w:rPr>
        <w:t>., 108 (3), pp 590</w:t>
      </w:r>
      <w:r w:rsidRPr="004E7E13">
        <w:rPr>
          <w:rFonts w:hint="eastAsia"/>
        </w:rPr>
        <w:t>–</w:t>
      </w:r>
      <w:r w:rsidRPr="004E7E13">
        <w:rPr>
          <w:rFonts w:hint="eastAsia"/>
        </w:rPr>
        <w:t>603.</w:t>
      </w:r>
    </w:p>
    <w:sectPr w:rsidR="004E7E13" w:rsidSect="00FB1DC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A6" w:rsidRDefault="00947BA6" w:rsidP="00996ED0">
      <w:r>
        <w:separator/>
      </w:r>
    </w:p>
  </w:endnote>
  <w:endnote w:type="continuationSeparator" w:id="0">
    <w:p w:rsidR="00947BA6" w:rsidRDefault="00947BA6" w:rsidP="00996E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675059"/>
      <w:docPartObj>
        <w:docPartGallery w:val="Page Numbers (Bottom of Page)"/>
        <w:docPartUnique/>
      </w:docPartObj>
    </w:sdtPr>
    <w:sdtContent>
      <w:p w:rsidR="00947BA6" w:rsidRDefault="00FB1DCD">
        <w:pPr>
          <w:pStyle w:val="a5"/>
          <w:jc w:val="center"/>
        </w:pPr>
        <w:r>
          <w:fldChar w:fldCharType="begin"/>
        </w:r>
        <w:r w:rsidR="00947BA6">
          <w:instrText>PAGE   \* MERGEFORMAT</w:instrText>
        </w:r>
        <w:r>
          <w:fldChar w:fldCharType="separate"/>
        </w:r>
        <w:r w:rsidR="00BD415B" w:rsidRPr="00BD415B">
          <w:rPr>
            <w:noProof/>
            <w:lang w:val="ja-JP"/>
          </w:rPr>
          <w:t>1</w:t>
        </w:r>
        <w:r>
          <w:fldChar w:fldCharType="end"/>
        </w:r>
      </w:p>
    </w:sdtContent>
  </w:sdt>
  <w:p w:rsidR="00947BA6" w:rsidRDefault="00947B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A6" w:rsidRDefault="00947BA6" w:rsidP="00996ED0">
      <w:r>
        <w:separator/>
      </w:r>
    </w:p>
  </w:footnote>
  <w:footnote w:type="continuationSeparator" w:id="0">
    <w:p w:rsidR="00947BA6" w:rsidRDefault="00947BA6" w:rsidP="00996ED0">
      <w:r>
        <w:continuationSeparator/>
      </w:r>
    </w:p>
  </w:footnote>
  <w:footnote w:id="1">
    <w:p w:rsidR="00947BA6" w:rsidRDefault="00947BA6" w:rsidP="00EF76DA">
      <w:pPr>
        <w:pStyle w:val="a7"/>
      </w:pPr>
      <w:r>
        <w:rPr>
          <w:rStyle w:val="a9"/>
        </w:rPr>
        <w:footnoteRef/>
      </w:r>
      <w:r>
        <w:t xml:space="preserve"> </w:t>
      </w:r>
      <w:r>
        <w:rPr>
          <w:rFonts w:hint="eastAsia"/>
        </w:rPr>
        <w:t>近年ゲーム理論の発展により、新しい差別の理論も議論されるようになってきた</w:t>
      </w:r>
      <w:r>
        <w:rPr>
          <w:rFonts w:hint="eastAsia"/>
        </w:rPr>
        <w:t>(</w:t>
      </w:r>
      <w:r>
        <w:rPr>
          <w:rFonts w:hint="eastAsia"/>
        </w:rPr>
        <w:t>松井</w:t>
      </w:r>
      <w:r>
        <w:rPr>
          <w:rFonts w:hint="eastAsia"/>
        </w:rPr>
        <w:t>(2007))</w:t>
      </w:r>
      <w:r w:rsidR="00392DBA">
        <w:rPr>
          <w:rFonts w:hint="eastAsia"/>
        </w:rPr>
        <w:t>．</w:t>
      </w:r>
    </w:p>
  </w:footnote>
  <w:footnote w:id="2">
    <w:p w:rsidR="00947BA6" w:rsidRDefault="00947BA6">
      <w:pPr>
        <w:pStyle w:val="a7"/>
      </w:pPr>
      <w:r>
        <w:rPr>
          <w:rStyle w:val="a9"/>
        </w:rPr>
        <w:footnoteRef/>
      </w:r>
      <w:r>
        <w:t xml:space="preserve"> </w:t>
      </w:r>
      <w:r>
        <w:rPr>
          <w:rFonts w:hint="eastAsia"/>
        </w:rPr>
        <w:t>ご協力いただいた団体は、</w:t>
      </w:r>
      <w:r w:rsidRPr="00832B12">
        <w:rPr>
          <w:rFonts w:hint="eastAsia"/>
        </w:rPr>
        <w:t>骨形成不全友の会、全国自立生活センター協議会、</w:t>
      </w:r>
      <w:r w:rsidRPr="00832B12">
        <w:rPr>
          <w:rFonts w:hint="eastAsia"/>
        </w:rPr>
        <w:t xml:space="preserve"> </w:t>
      </w:r>
      <w:r w:rsidRPr="00832B12">
        <w:rPr>
          <w:rFonts w:hint="eastAsia"/>
        </w:rPr>
        <w:t>全国脊髄損傷者連合会、全日本難聴者・中途失聴者団体連合会、全日本ろうあ連盟</w:t>
      </w:r>
      <w:r>
        <w:rPr>
          <w:rFonts w:hint="eastAsia"/>
        </w:rPr>
        <w:t>、</w:t>
      </w:r>
      <w:r w:rsidRPr="00832B12">
        <w:rPr>
          <w:rFonts w:hint="eastAsia"/>
        </w:rPr>
        <w:t>全国盲ろう者協会、日本せきずい基金、日本盲人会連合</w:t>
      </w:r>
      <w:r>
        <w:rPr>
          <w:rFonts w:hint="eastAsia"/>
        </w:rPr>
        <w:t>である。</w:t>
      </w:r>
    </w:p>
  </w:footnote>
  <w:footnote w:id="3">
    <w:p w:rsidR="00947BA6" w:rsidRDefault="00947BA6">
      <w:pPr>
        <w:pStyle w:val="a7"/>
      </w:pPr>
      <w:r>
        <w:rPr>
          <w:rStyle w:val="a9"/>
        </w:rPr>
        <w:footnoteRef/>
      </w:r>
      <w:r>
        <w:t xml:space="preserve"> </w:t>
      </w:r>
      <w:r>
        <w:rPr>
          <w:rFonts w:hint="eastAsia"/>
        </w:rPr>
        <w:t>ミンサー型賃金関数の推定では、日本のデータを使用すると、</w:t>
      </w:r>
      <w:r>
        <w:rPr>
          <w:rFonts w:hint="eastAsia"/>
        </w:rPr>
        <w:t>60</w:t>
      </w:r>
      <w:r>
        <w:rPr>
          <w:rFonts w:hint="eastAsia"/>
        </w:rPr>
        <w:t>歳前後で不連続の部分が出てくるため、</w:t>
      </w:r>
      <w:r w:rsidR="00D5696D">
        <w:rPr>
          <w:rFonts w:hint="eastAsia"/>
        </w:rPr>
        <w:t>注意が必要である。しかし、本稿の調査対象者を絞り込んだサンプルでは、その傾向はみられないため、そのまま使用した。</w:t>
      </w:r>
      <w:bookmarkStart w:id="0" w:name="_GoBack"/>
      <w:bookmarkEnd w:id="0"/>
    </w:p>
  </w:footnote>
  <w:footnote w:id="4">
    <w:p w:rsidR="00F83D55" w:rsidRPr="00F83D55" w:rsidRDefault="00F83D55">
      <w:pPr>
        <w:pStyle w:val="a7"/>
      </w:pPr>
      <w:r>
        <w:rPr>
          <w:rStyle w:val="a9"/>
        </w:rPr>
        <w:footnoteRef/>
      </w:r>
      <w:r>
        <w:t xml:space="preserve"> </w:t>
      </w:r>
      <w:r>
        <w:rPr>
          <w:rFonts w:hint="eastAsia"/>
        </w:rPr>
        <w:t>この節の解説は大森</w:t>
      </w:r>
      <w:r>
        <w:rPr>
          <w:rFonts w:hint="eastAsia"/>
        </w:rPr>
        <w:t>(2008)</w:t>
      </w:r>
      <w:r>
        <w:rPr>
          <w:rFonts w:hint="eastAsia"/>
        </w:rPr>
        <w:t>に従っている．</w:t>
      </w:r>
    </w:p>
  </w:footnote>
  <w:footnote w:id="5">
    <w:p w:rsidR="002D4ADD" w:rsidRDefault="002D4ADD">
      <w:pPr>
        <w:pStyle w:val="a7"/>
      </w:pPr>
      <w:r>
        <w:rPr>
          <w:rStyle w:val="a9"/>
        </w:rPr>
        <w:footnoteRef/>
      </w:r>
      <w:r>
        <w:t xml:space="preserve"> </w:t>
      </w:r>
      <w:r>
        <w:rPr>
          <w:rFonts w:hint="eastAsia"/>
        </w:rPr>
        <w:t>本稿ではクロスセクションの分析であるため、</w:t>
      </w:r>
      <w:r>
        <w:rPr>
          <w:rFonts w:hint="eastAsia"/>
        </w:rPr>
        <w:t>j,t</w:t>
      </w:r>
      <w:r>
        <w:rPr>
          <w:rFonts w:hint="eastAsia"/>
        </w:rPr>
        <w:t>は不要である．しかし、ここでは得られた結果を説明できる理論と、クロスセクションの分析では消すことの難しいバイアスを明示的に考慮するために、推定モデルには</w:t>
      </w:r>
      <w:r>
        <w:rPr>
          <w:rFonts w:hint="eastAsia"/>
        </w:rPr>
        <w:t>i,j,t</w:t>
      </w:r>
      <w:r>
        <w:rPr>
          <w:rFonts w:hint="eastAsia"/>
        </w:rPr>
        <w:t>の</w:t>
      </w:r>
      <w:r>
        <w:rPr>
          <w:rFonts w:hint="eastAsia"/>
        </w:rPr>
        <w:t>3</w:t>
      </w:r>
      <w:r>
        <w:rPr>
          <w:rFonts w:hint="eastAsia"/>
        </w:rPr>
        <w:t>つのサブスクリプトをつけて推定式を記述する．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62B69"/>
    <w:multiLevelType w:val="hybridMultilevel"/>
    <w:tmpl w:val="D6F03E56"/>
    <w:lvl w:ilvl="0" w:tplc="CAF6D32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8E7176"/>
    <w:multiLevelType w:val="hybridMultilevel"/>
    <w:tmpl w:val="95767C14"/>
    <w:lvl w:ilvl="0" w:tplc="7EDC4208">
      <w:start w:val="1"/>
      <w:numFmt w:val="decimalFullWidth"/>
      <w:lvlText w:val="%1."/>
      <w:lvlJc w:val="left"/>
      <w:pPr>
        <w:ind w:left="475" w:hanging="4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30C"/>
    <w:rsid w:val="00012314"/>
    <w:rsid w:val="00014AE0"/>
    <w:rsid w:val="00021A67"/>
    <w:rsid w:val="00023D82"/>
    <w:rsid w:val="00033BA4"/>
    <w:rsid w:val="00036CC0"/>
    <w:rsid w:val="000467AE"/>
    <w:rsid w:val="00060D19"/>
    <w:rsid w:val="000B393C"/>
    <w:rsid w:val="000E0A08"/>
    <w:rsid w:val="00100E35"/>
    <w:rsid w:val="00106885"/>
    <w:rsid w:val="00141404"/>
    <w:rsid w:val="00144757"/>
    <w:rsid w:val="00153AF2"/>
    <w:rsid w:val="0015423E"/>
    <w:rsid w:val="00156CD8"/>
    <w:rsid w:val="0016361D"/>
    <w:rsid w:val="001B7728"/>
    <w:rsid w:val="001C0783"/>
    <w:rsid w:val="001E5CE7"/>
    <w:rsid w:val="0020036E"/>
    <w:rsid w:val="00217807"/>
    <w:rsid w:val="00223F21"/>
    <w:rsid w:val="00264C19"/>
    <w:rsid w:val="002739CE"/>
    <w:rsid w:val="00296F73"/>
    <w:rsid w:val="002A1BB2"/>
    <w:rsid w:val="002B4129"/>
    <w:rsid w:val="002D4ADD"/>
    <w:rsid w:val="002D7FE0"/>
    <w:rsid w:val="002E72D7"/>
    <w:rsid w:val="002F4A4D"/>
    <w:rsid w:val="0032019A"/>
    <w:rsid w:val="0032332B"/>
    <w:rsid w:val="003869A8"/>
    <w:rsid w:val="00392DBA"/>
    <w:rsid w:val="003A24C6"/>
    <w:rsid w:val="003A563D"/>
    <w:rsid w:val="003D16C9"/>
    <w:rsid w:val="003E62D5"/>
    <w:rsid w:val="00407729"/>
    <w:rsid w:val="00456544"/>
    <w:rsid w:val="004A6AA0"/>
    <w:rsid w:val="004C1A06"/>
    <w:rsid w:val="004E7E13"/>
    <w:rsid w:val="0051144F"/>
    <w:rsid w:val="005558DF"/>
    <w:rsid w:val="00556FCD"/>
    <w:rsid w:val="00564210"/>
    <w:rsid w:val="0056730C"/>
    <w:rsid w:val="00572A1F"/>
    <w:rsid w:val="005A0752"/>
    <w:rsid w:val="005B148B"/>
    <w:rsid w:val="005C2779"/>
    <w:rsid w:val="005D18B3"/>
    <w:rsid w:val="005E4443"/>
    <w:rsid w:val="005E60FA"/>
    <w:rsid w:val="005F7A15"/>
    <w:rsid w:val="0060236D"/>
    <w:rsid w:val="00637E9C"/>
    <w:rsid w:val="00642746"/>
    <w:rsid w:val="00647C8B"/>
    <w:rsid w:val="00665587"/>
    <w:rsid w:val="006A1B03"/>
    <w:rsid w:val="006A3CB3"/>
    <w:rsid w:val="006A3D40"/>
    <w:rsid w:val="006A7BB4"/>
    <w:rsid w:val="006C0785"/>
    <w:rsid w:val="006C3945"/>
    <w:rsid w:val="006C5401"/>
    <w:rsid w:val="006D3151"/>
    <w:rsid w:val="006E19F3"/>
    <w:rsid w:val="006E2262"/>
    <w:rsid w:val="006E3A36"/>
    <w:rsid w:val="00711482"/>
    <w:rsid w:val="00711C9E"/>
    <w:rsid w:val="007313AF"/>
    <w:rsid w:val="00732070"/>
    <w:rsid w:val="007404FE"/>
    <w:rsid w:val="00746FBF"/>
    <w:rsid w:val="00786B66"/>
    <w:rsid w:val="00796E77"/>
    <w:rsid w:val="007D06D6"/>
    <w:rsid w:val="007F1042"/>
    <w:rsid w:val="007F3426"/>
    <w:rsid w:val="008018A5"/>
    <w:rsid w:val="00801AB6"/>
    <w:rsid w:val="00832B12"/>
    <w:rsid w:val="00873761"/>
    <w:rsid w:val="008747B5"/>
    <w:rsid w:val="00887F87"/>
    <w:rsid w:val="008A07ED"/>
    <w:rsid w:val="008B7801"/>
    <w:rsid w:val="008C0962"/>
    <w:rsid w:val="008C6074"/>
    <w:rsid w:val="008D0DC1"/>
    <w:rsid w:val="008E4CA8"/>
    <w:rsid w:val="008E572A"/>
    <w:rsid w:val="008F7B43"/>
    <w:rsid w:val="00903598"/>
    <w:rsid w:val="009109BE"/>
    <w:rsid w:val="009143E5"/>
    <w:rsid w:val="0092262C"/>
    <w:rsid w:val="009277C3"/>
    <w:rsid w:val="009343D3"/>
    <w:rsid w:val="00947BA6"/>
    <w:rsid w:val="009512F0"/>
    <w:rsid w:val="009641B1"/>
    <w:rsid w:val="00996ED0"/>
    <w:rsid w:val="009A23C1"/>
    <w:rsid w:val="009A2E9F"/>
    <w:rsid w:val="009F5AD9"/>
    <w:rsid w:val="00A10F7E"/>
    <w:rsid w:val="00A32DA2"/>
    <w:rsid w:val="00A37814"/>
    <w:rsid w:val="00A53F0E"/>
    <w:rsid w:val="00A952C6"/>
    <w:rsid w:val="00AE5ABD"/>
    <w:rsid w:val="00B600DE"/>
    <w:rsid w:val="00B60140"/>
    <w:rsid w:val="00B674B4"/>
    <w:rsid w:val="00B84B6D"/>
    <w:rsid w:val="00BA2A7D"/>
    <w:rsid w:val="00BD415B"/>
    <w:rsid w:val="00BF03DF"/>
    <w:rsid w:val="00C0002B"/>
    <w:rsid w:val="00C112CF"/>
    <w:rsid w:val="00C13A31"/>
    <w:rsid w:val="00C25BBA"/>
    <w:rsid w:val="00C308E3"/>
    <w:rsid w:val="00C3414C"/>
    <w:rsid w:val="00C47728"/>
    <w:rsid w:val="00C51564"/>
    <w:rsid w:val="00C52AB5"/>
    <w:rsid w:val="00C57E77"/>
    <w:rsid w:val="00C66491"/>
    <w:rsid w:val="00C73B1C"/>
    <w:rsid w:val="00C835B7"/>
    <w:rsid w:val="00CB0A65"/>
    <w:rsid w:val="00CB3B83"/>
    <w:rsid w:val="00CC0E0D"/>
    <w:rsid w:val="00CF6CEA"/>
    <w:rsid w:val="00CF7791"/>
    <w:rsid w:val="00D06968"/>
    <w:rsid w:val="00D347A6"/>
    <w:rsid w:val="00D5696D"/>
    <w:rsid w:val="00D5721D"/>
    <w:rsid w:val="00D7062C"/>
    <w:rsid w:val="00DA37EA"/>
    <w:rsid w:val="00DA7DFE"/>
    <w:rsid w:val="00DF3D03"/>
    <w:rsid w:val="00E44806"/>
    <w:rsid w:val="00E52B9A"/>
    <w:rsid w:val="00E76346"/>
    <w:rsid w:val="00E902CB"/>
    <w:rsid w:val="00E94BB4"/>
    <w:rsid w:val="00EA1A2E"/>
    <w:rsid w:val="00EA5B74"/>
    <w:rsid w:val="00EA73C7"/>
    <w:rsid w:val="00EA7CEA"/>
    <w:rsid w:val="00EB00BB"/>
    <w:rsid w:val="00ED36C9"/>
    <w:rsid w:val="00ED67B0"/>
    <w:rsid w:val="00EE2E60"/>
    <w:rsid w:val="00EF6B0D"/>
    <w:rsid w:val="00EF76DA"/>
    <w:rsid w:val="00F00A23"/>
    <w:rsid w:val="00F83D55"/>
    <w:rsid w:val="00F83FA2"/>
    <w:rsid w:val="00F92FBB"/>
    <w:rsid w:val="00F95867"/>
    <w:rsid w:val="00FB1DCD"/>
    <w:rsid w:val="00FC22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ED0"/>
    <w:pPr>
      <w:tabs>
        <w:tab w:val="center" w:pos="4252"/>
        <w:tab w:val="right" w:pos="8504"/>
      </w:tabs>
      <w:snapToGrid w:val="0"/>
    </w:pPr>
  </w:style>
  <w:style w:type="character" w:customStyle="1" w:styleId="a4">
    <w:name w:val="ヘッダー (文字)"/>
    <w:basedOn w:val="a0"/>
    <w:link w:val="a3"/>
    <w:uiPriority w:val="99"/>
    <w:rsid w:val="00996ED0"/>
  </w:style>
  <w:style w:type="paragraph" w:styleId="a5">
    <w:name w:val="footer"/>
    <w:basedOn w:val="a"/>
    <w:link w:val="a6"/>
    <w:uiPriority w:val="99"/>
    <w:unhideWhenUsed/>
    <w:rsid w:val="00996ED0"/>
    <w:pPr>
      <w:tabs>
        <w:tab w:val="center" w:pos="4252"/>
        <w:tab w:val="right" w:pos="8504"/>
      </w:tabs>
      <w:snapToGrid w:val="0"/>
    </w:pPr>
  </w:style>
  <w:style w:type="character" w:customStyle="1" w:styleId="a6">
    <w:name w:val="フッター (文字)"/>
    <w:basedOn w:val="a0"/>
    <w:link w:val="a5"/>
    <w:uiPriority w:val="99"/>
    <w:rsid w:val="00996ED0"/>
  </w:style>
  <w:style w:type="paragraph" w:styleId="a7">
    <w:name w:val="footnote text"/>
    <w:basedOn w:val="a"/>
    <w:link w:val="a8"/>
    <w:uiPriority w:val="99"/>
    <w:semiHidden/>
    <w:unhideWhenUsed/>
    <w:rsid w:val="00BF03DF"/>
    <w:pPr>
      <w:snapToGrid w:val="0"/>
      <w:jc w:val="left"/>
    </w:pPr>
  </w:style>
  <w:style w:type="character" w:customStyle="1" w:styleId="a8">
    <w:name w:val="脚注文字列 (文字)"/>
    <w:basedOn w:val="a0"/>
    <w:link w:val="a7"/>
    <w:uiPriority w:val="99"/>
    <w:semiHidden/>
    <w:rsid w:val="00BF03DF"/>
  </w:style>
  <w:style w:type="character" w:styleId="a9">
    <w:name w:val="footnote reference"/>
    <w:basedOn w:val="a0"/>
    <w:uiPriority w:val="99"/>
    <w:semiHidden/>
    <w:unhideWhenUsed/>
    <w:rsid w:val="00BF03DF"/>
    <w:rPr>
      <w:vertAlign w:val="superscript"/>
    </w:rPr>
  </w:style>
  <w:style w:type="paragraph" w:styleId="aa">
    <w:name w:val="List Paragraph"/>
    <w:basedOn w:val="a"/>
    <w:uiPriority w:val="34"/>
    <w:qFormat/>
    <w:rsid w:val="004E7E13"/>
    <w:pPr>
      <w:ind w:leftChars="400" w:left="840"/>
    </w:pPr>
  </w:style>
  <w:style w:type="character" w:styleId="ab">
    <w:name w:val="Placeholder Text"/>
    <w:basedOn w:val="a0"/>
    <w:uiPriority w:val="99"/>
    <w:semiHidden/>
    <w:rsid w:val="0032332B"/>
    <w:rPr>
      <w:color w:val="808080"/>
    </w:rPr>
  </w:style>
  <w:style w:type="paragraph" w:styleId="ac">
    <w:name w:val="Balloon Text"/>
    <w:basedOn w:val="a"/>
    <w:link w:val="ad"/>
    <w:uiPriority w:val="99"/>
    <w:semiHidden/>
    <w:unhideWhenUsed/>
    <w:rsid w:val="003233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3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ED0"/>
    <w:pPr>
      <w:tabs>
        <w:tab w:val="center" w:pos="4252"/>
        <w:tab w:val="right" w:pos="8504"/>
      </w:tabs>
      <w:snapToGrid w:val="0"/>
    </w:pPr>
  </w:style>
  <w:style w:type="character" w:customStyle="1" w:styleId="a4">
    <w:name w:val="ヘッダー (文字)"/>
    <w:basedOn w:val="a0"/>
    <w:link w:val="a3"/>
    <w:uiPriority w:val="99"/>
    <w:rsid w:val="00996ED0"/>
  </w:style>
  <w:style w:type="paragraph" w:styleId="a5">
    <w:name w:val="footer"/>
    <w:basedOn w:val="a"/>
    <w:link w:val="a6"/>
    <w:uiPriority w:val="99"/>
    <w:unhideWhenUsed/>
    <w:rsid w:val="00996ED0"/>
    <w:pPr>
      <w:tabs>
        <w:tab w:val="center" w:pos="4252"/>
        <w:tab w:val="right" w:pos="8504"/>
      </w:tabs>
      <w:snapToGrid w:val="0"/>
    </w:pPr>
  </w:style>
  <w:style w:type="character" w:customStyle="1" w:styleId="a6">
    <w:name w:val="フッター (文字)"/>
    <w:basedOn w:val="a0"/>
    <w:link w:val="a5"/>
    <w:uiPriority w:val="99"/>
    <w:rsid w:val="00996ED0"/>
  </w:style>
  <w:style w:type="paragraph" w:styleId="a7">
    <w:name w:val="footnote text"/>
    <w:basedOn w:val="a"/>
    <w:link w:val="a8"/>
    <w:uiPriority w:val="99"/>
    <w:semiHidden/>
    <w:unhideWhenUsed/>
    <w:rsid w:val="00BF03DF"/>
    <w:pPr>
      <w:snapToGrid w:val="0"/>
      <w:jc w:val="left"/>
    </w:pPr>
  </w:style>
  <w:style w:type="character" w:customStyle="1" w:styleId="a8">
    <w:name w:val="脚注文字列 (文字)"/>
    <w:basedOn w:val="a0"/>
    <w:link w:val="a7"/>
    <w:uiPriority w:val="99"/>
    <w:semiHidden/>
    <w:rsid w:val="00BF03DF"/>
  </w:style>
  <w:style w:type="character" w:styleId="a9">
    <w:name w:val="footnote reference"/>
    <w:basedOn w:val="a0"/>
    <w:uiPriority w:val="99"/>
    <w:semiHidden/>
    <w:unhideWhenUsed/>
    <w:rsid w:val="00BF03DF"/>
    <w:rPr>
      <w:vertAlign w:val="superscript"/>
    </w:rPr>
  </w:style>
  <w:style w:type="paragraph" w:styleId="aa">
    <w:name w:val="List Paragraph"/>
    <w:basedOn w:val="a"/>
    <w:uiPriority w:val="34"/>
    <w:qFormat/>
    <w:rsid w:val="004E7E13"/>
    <w:pPr>
      <w:ind w:leftChars="400" w:left="840"/>
    </w:pPr>
  </w:style>
  <w:style w:type="character" w:styleId="ab">
    <w:name w:val="Placeholder Text"/>
    <w:basedOn w:val="a0"/>
    <w:uiPriority w:val="99"/>
    <w:semiHidden/>
    <w:rsid w:val="0032332B"/>
    <w:rPr>
      <w:color w:val="808080"/>
    </w:rPr>
  </w:style>
  <w:style w:type="paragraph" w:styleId="ac">
    <w:name w:val="Balloon Text"/>
    <w:basedOn w:val="a"/>
    <w:link w:val="ad"/>
    <w:uiPriority w:val="99"/>
    <w:semiHidden/>
    <w:unhideWhenUsed/>
    <w:rsid w:val="003233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32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1DF8-71A1-4D45-854F-12C0E7B5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1612</Words>
  <Characters>9191</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nagae</dc:creator>
  <cp:lastModifiedBy> </cp:lastModifiedBy>
  <cp:revision>2</cp:revision>
  <dcterms:created xsi:type="dcterms:W3CDTF">2012-03-09T00:04:00Z</dcterms:created>
  <dcterms:modified xsi:type="dcterms:W3CDTF">2012-03-09T00:04:00Z</dcterms:modified>
</cp:coreProperties>
</file>